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34B0" w:rsidRPr="00562852" w:rsidRDefault="00562852" w:rsidP="00562852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562852">
        <w:rPr>
          <w:rFonts w:ascii="Times New Roman" w:hAnsi="Times New Roman"/>
          <w:b/>
          <w:sz w:val="32"/>
          <w:szCs w:val="24"/>
        </w:rPr>
        <w:t>Муниципальное общеобразовательное учреждение «Невонская средняя общеобразовательная  школа №2»</w:t>
      </w:r>
    </w:p>
    <w:p w:rsidR="009134B0" w:rsidRPr="00562852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2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  <w:r w:rsidRPr="00562852">
        <w:rPr>
          <w:rFonts w:ascii="Times New Roman" w:hAnsi="Times New Roman"/>
          <w:b/>
          <w:sz w:val="52"/>
          <w:szCs w:val="24"/>
        </w:rPr>
        <w:t>Анализ</w:t>
      </w: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  <w:r w:rsidRPr="00562852">
        <w:rPr>
          <w:rFonts w:ascii="Times New Roman" w:hAnsi="Times New Roman"/>
          <w:b/>
          <w:sz w:val="52"/>
          <w:szCs w:val="24"/>
        </w:rPr>
        <w:t xml:space="preserve"> учебно-воспитательной работы </w:t>
      </w:r>
    </w:p>
    <w:p w:rsidR="009134B0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  <w:r w:rsidRPr="00562852">
        <w:rPr>
          <w:rFonts w:ascii="Times New Roman" w:hAnsi="Times New Roman"/>
          <w:b/>
          <w:sz w:val="52"/>
          <w:szCs w:val="24"/>
        </w:rPr>
        <w:t>2019-2020 учебный год.</w:t>
      </w: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  <w:b/>
          <w:sz w:val="52"/>
          <w:szCs w:val="24"/>
        </w:rPr>
      </w:pPr>
    </w:p>
    <w:p w:rsidR="00562852" w:rsidRP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right"/>
        <w:rPr>
          <w:rFonts w:ascii="Times New Roman" w:hAnsi="Times New Roman"/>
          <w:b/>
          <w:sz w:val="32"/>
          <w:szCs w:val="24"/>
        </w:rPr>
      </w:pPr>
      <w:r w:rsidRPr="00562852">
        <w:rPr>
          <w:rFonts w:ascii="Times New Roman" w:hAnsi="Times New Roman"/>
          <w:b/>
          <w:sz w:val="32"/>
          <w:szCs w:val="24"/>
        </w:rPr>
        <w:t>Заместитель директора</w:t>
      </w:r>
    </w:p>
    <w:p w:rsidR="00562852" w:rsidRPr="00562852" w:rsidRDefault="00562852" w:rsidP="00562852">
      <w:pPr>
        <w:tabs>
          <w:tab w:val="left" w:pos="4526"/>
        </w:tabs>
        <w:spacing w:before="0" w:beforeAutospacing="0" w:after="0" w:afterAutospacing="0"/>
        <w:ind w:firstLine="567"/>
        <w:contextualSpacing/>
        <w:jc w:val="right"/>
        <w:rPr>
          <w:rFonts w:ascii="Times New Roman" w:hAnsi="Times New Roman"/>
          <w:b/>
          <w:sz w:val="32"/>
          <w:szCs w:val="24"/>
        </w:rPr>
      </w:pPr>
      <w:r w:rsidRPr="00562852">
        <w:rPr>
          <w:rFonts w:ascii="Times New Roman" w:hAnsi="Times New Roman"/>
          <w:b/>
          <w:sz w:val="32"/>
          <w:szCs w:val="24"/>
        </w:rPr>
        <w:t>Галина Сергеевна Корева</w:t>
      </w: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36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4555" w:rsidRDefault="00914555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34B0" w:rsidRPr="00914555" w:rsidRDefault="009134B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P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Default="009134B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876D20" w:rsidRPr="00562852" w:rsidRDefault="00B63859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285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АНАЛИЗ УЧЕБНО-ВОСПИТАТЕЛЬНОЙ РАБОТЫ ЗА 2019-2020 УЧЕБНЫЙ ГОД.</w:t>
      </w:r>
    </w:p>
    <w:p w:rsidR="00876D20" w:rsidRDefault="00876D2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4B0" w:rsidRPr="00876D20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6D20">
        <w:rPr>
          <w:rFonts w:ascii="Times New Roman" w:hAnsi="Times New Roman"/>
          <w:sz w:val="24"/>
          <w:szCs w:val="24"/>
        </w:rPr>
        <w:t>Цели и задачи УВР на 201</w:t>
      </w:r>
      <w:r w:rsidR="007103B8" w:rsidRPr="00876D20">
        <w:rPr>
          <w:rFonts w:ascii="Times New Roman" w:hAnsi="Times New Roman"/>
          <w:sz w:val="24"/>
          <w:szCs w:val="24"/>
        </w:rPr>
        <w:t>9</w:t>
      </w:r>
      <w:r w:rsidRPr="00876D20">
        <w:rPr>
          <w:rFonts w:ascii="Times New Roman" w:hAnsi="Times New Roman"/>
          <w:sz w:val="24"/>
          <w:szCs w:val="24"/>
        </w:rPr>
        <w:t>-20</w:t>
      </w:r>
      <w:r w:rsidR="007103B8" w:rsidRPr="00876D20">
        <w:rPr>
          <w:rFonts w:ascii="Times New Roman" w:hAnsi="Times New Roman"/>
          <w:sz w:val="24"/>
          <w:szCs w:val="24"/>
        </w:rPr>
        <w:t xml:space="preserve">20 </w:t>
      </w:r>
      <w:r w:rsidR="00876D20" w:rsidRPr="00876D20">
        <w:rPr>
          <w:rFonts w:ascii="Times New Roman" w:hAnsi="Times New Roman"/>
          <w:sz w:val="24"/>
          <w:szCs w:val="24"/>
        </w:rPr>
        <w:t>учебный год</w:t>
      </w:r>
    </w:p>
    <w:p w:rsidR="00914555" w:rsidRPr="00943A63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>Выполнение учебного плана.</w:t>
      </w:r>
    </w:p>
    <w:p w:rsidR="00914555" w:rsidRPr="00943A63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 xml:space="preserve">Анализ успеваемости и качества учебных </w:t>
      </w:r>
      <w:proofErr w:type="gramStart"/>
      <w:r w:rsidRPr="00943A63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943A63">
        <w:rPr>
          <w:rFonts w:ascii="Times New Roman" w:hAnsi="Times New Roman"/>
          <w:sz w:val="24"/>
          <w:szCs w:val="24"/>
        </w:rPr>
        <w:t xml:space="preserve"> обучающихся за 201</w:t>
      </w:r>
      <w:r w:rsidR="007103B8">
        <w:rPr>
          <w:rFonts w:ascii="Times New Roman" w:hAnsi="Times New Roman"/>
          <w:sz w:val="24"/>
          <w:szCs w:val="24"/>
        </w:rPr>
        <w:t>9</w:t>
      </w:r>
      <w:r w:rsidRPr="00943A63">
        <w:rPr>
          <w:rFonts w:ascii="Times New Roman" w:hAnsi="Times New Roman"/>
          <w:sz w:val="24"/>
          <w:szCs w:val="24"/>
        </w:rPr>
        <w:t>-20</w:t>
      </w:r>
      <w:r w:rsidR="007103B8">
        <w:rPr>
          <w:rFonts w:ascii="Times New Roman" w:hAnsi="Times New Roman"/>
          <w:sz w:val="24"/>
          <w:szCs w:val="24"/>
        </w:rPr>
        <w:t xml:space="preserve">20 </w:t>
      </w:r>
      <w:r w:rsidRPr="00943A63">
        <w:rPr>
          <w:rFonts w:ascii="Times New Roman" w:hAnsi="Times New Roman"/>
          <w:sz w:val="24"/>
          <w:szCs w:val="24"/>
        </w:rPr>
        <w:t>учебный год.</w:t>
      </w:r>
    </w:p>
    <w:p w:rsidR="00914555" w:rsidRPr="00943A63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>Итоговая государственная аттестация выпускников за 201</w:t>
      </w:r>
      <w:r w:rsidR="007103B8">
        <w:rPr>
          <w:rFonts w:ascii="Times New Roman" w:hAnsi="Times New Roman"/>
          <w:sz w:val="24"/>
          <w:szCs w:val="24"/>
        </w:rPr>
        <w:t>9</w:t>
      </w:r>
      <w:r w:rsidRPr="00943A63">
        <w:rPr>
          <w:rFonts w:ascii="Times New Roman" w:hAnsi="Times New Roman"/>
          <w:sz w:val="24"/>
          <w:szCs w:val="24"/>
        </w:rPr>
        <w:t>-20</w:t>
      </w:r>
      <w:r w:rsidR="007103B8">
        <w:rPr>
          <w:rFonts w:ascii="Times New Roman" w:hAnsi="Times New Roman"/>
          <w:sz w:val="24"/>
          <w:szCs w:val="24"/>
        </w:rPr>
        <w:t>20</w:t>
      </w:r>
      <w:r w:rsidRPr="00943A63">
        <w:rPr>
          <w:rFonts w:ascii="Times New Roman" w:hAnsi="Times New Roman"/>
          <w:sz w:val="24"/>
          <w:szCs w:val="24"/>
        </w:rPr>
        <w:t xml:space="preserve"> учебный год.</w:t>
      </w:r>
    </w:p>
    <w:p w:rsidR="00914555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>Мониторинговые обследования учащихся в 20</w:t>
      </w:r>
      <w:r w:rsidR="007103B8">
        <w:rPr>
          <w:rFonts w:ascii="Times New Roman" w:hAnsi="Times New Roman"/>
          <w:sz w:val="24"/>
          <w:szCs w:val="24"/>
        </w:rPr>
        <w:t>19</w:t>
      </w:r>
      <w:r w:rsidRPr="00943A63">
        <w:rPr>
          <w:rFonts w:ascii="Times New Roman" w:hAnsi="Times New Roman"/>
          <w:sz w:val="24"/>
          <w:szCs w:val="24"/>
        </w:rPr>
        <w:t>-20</w:t>
      </w:r>
      <w:r w:rsidR="007103B8">
        <w:rPr>
          <w:rFonts w:ascii="Times New Roman" w:hAnsi="Times New Roman"/>
          <w:sz w:val="24"/>
          <w:szCs w:val="24"/>
        </w:rPr>
        <w:t>20</w:t>
      </w:r>
      <w:r w:rsidRPr="00943A63">
        <w:rPr>
          <w:rFonts w:ascii="Times New Roman" w:hAnsi="Times New Roman"/>
          <w:sz w:val="24"/>
          <w:szCs w:val="24"/>
        </w:rPr>
        <w:t xml:space="preserve"> учебном году: результаты областных, районных и школьных срезов.</w:t>
      </w:r>
    </w:p>
    <w:p w:rsidR="00A23E41" w:rsidRPr="00943A63" w:rsidRDefault="00A23E41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ВПР-2020</w:t>
      </w:r>
    </w:p>
    <w:p w:rsidR="00914555" w:rsidRPr="00943A63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 xml:space="preserve">Участие в международных играх в </w:t>
      </w:r>
      <w:r w:rsidR="007103B8" w:rsidRPr="007103B8">
        <w:rPr>
          <w:rFonts w:ascii="Times New Roman" w:hAnsi="Times New Roman"/>
          <w:sz w:val="24"/>
          <w:szCs w:val="24"/>
        </w:rPr>
        <w:t xml:space="preserve">2019-2020 </w:t>
      </w:r>
      <w:r w:rsidRPr="00943A63">
        <w:rPr>
          <w:rFonts w:ascii="Times New Roman" w:hAnsi="Times New Roman"/>
          <w:sz w:val="24"/>
          <w:szCs w:val="24"/>
        </w:rPr>
        <w:t>учебном году.</w:t>
      </w:r>
    </w:p>
    <w:p w:rsidR="00914555" w:rsidRPr="007103B8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>Пропуски уроков обучающи</w:t>
      </w:r>
      <w:r w:rsidR="00CA5DC7" w:rsidRPr="00943A63">
        <w:rPr>
          <w:rFonts w:ascii="Times New Roman" w:hAnsi="Times New Roman"/>
          <w:sz w:val="24"/>
          <w:szCs w:val="24"/>
        </w:rPr>
        <w:t>х</w:t>
      </w:r>
      <w:r w:rsidRPr="00943A63">
        <w:rPr>
          <w:rFonts w:ascii="Times New Roman" w:hAnsi="Times New Roman"/>
          <w:sz w:val="24"/>
          <w:szCs w:val="24"/>
        </w:rPr>
        <w:t xml:space="preserve">ся в </w:t>
      </w:r>
      <w:r w:rsidR="007103B8" w:rsidRPr="007103B8">
        <w:rPr>
          <w:rFonts w:ascii="Times New Roman" w:hAnsi="Times New Roman"/>
          <w:sz w:val="24"/>
          <w:szCs w:val="24"/>
        </w:rPr>
        <w:t xml:space="preserve">2019-2020 </w:t>
      </w:r>
      <w:r w:rsidRPr="00943A63">
        <w:rPr>
          <w:rFonts w:ascii="Times New Roman" w:hAnsi="Times New Roman"/>
          <w:sz w:val="24"/>
          <w:szCs w:val="24"/>
        </w:rPr>
        <w:t>учебном году.</w:t>
      </w:r>
    </w:p>
    <w:p w:rsidR="00876D20" w:rsidRPr="00B63859" w:rsidRDefault="00914555" w:rsidP="00BC323A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A63">
        <w:rPr>
          <w:rFonts w:ascii="Times New Roman" w:hAnsi="Times New Roman"/>
          <w:sz w:val="24"/>
          <w:szCs w:val="24"/>
        </w:rPr>
        <w:t xml:space="preserve">Цели и задачи УВР на </w:t>
      </w:r>
      <w:r w:rsidR="007103B8" w:rsidRPr="007103B8">
        <w:rPr>
          <w:rFonts w:ascii="Times New Roman" w:hAnsi="Times New Roman"/>
          <w:sz w:val="24"/>
          <w:szCs w:val="24"/>
        </w:rPr>
        <w:t>20</w:t>
      </w:r>
      <w:r w:rsidR="007103B8">
        <w:rPr>
          <w:rFonts w:ascii="Times New Roman" w:hAnsi="Times New Roman"/>
          <w:sz w:val="24"/>
          <w:szCs w:val="24"/>
        </w:rPr>
        <w:t>20</w:t>
      </w:r>
      <w:r w:rsidR="007103B8" w:rsidRPr="007103B8">
        <w:rPr>
          <w:rFonts w:ascii="Times New Roman" w:hAnsi="Times New Roman"/>
          <w:sz w:val="24"/>
          <w:szCs w:val="24"/>
        </w:rPr>
        <w:t>-202</w:t>
      </w:r>
      <w:r w:rsidR="007103B8">
        <w:rPr>
          <w:rFonts w:ascii="Times New Roman" w:hAnsi="Times New Roman"/>
          <w:sz w:val="24"/>
          <w:szCs w:val="24"/>
        </w:rPr>
        <w:t>1</w:t>
      </w:r>
      <w:r w:rsidR="007103B8" w:rsidRPr="007103B8">
        <w:rPr>
          <w:rFonts w:ascii="Times New Roman" w:hAnsi="Times New Roman"/>
          <w:sz w:val="24"/>
          <w:szCs w:val="24"/>
        </w:rPr>
        <w:t xml:space="preserve"> </w:t>
      </w:r>
      <w:r w:rsidRPr="00943A63">
        <w:rPr>
          <w:rFonts w:ascii="Times New Roman" w:hAnsi="Times New Roman"/>
          <w:sz w:val="24"/>
          <w:szCs w:val="24"/>
        </w:rPr>
        <w:t>учебный год.</w:t>
      </w:r>
    </w:p>
    <w:p w:rsidR="00876D20" w:rsidRDefault="00876D2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859" w:rsidRPr="00B63859" w:rsidRDefault="00B63859" w:rsidP="00BC32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562852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УВР НА 2019-2020 УЧЕБНЫЙ ГОД.</w:t>
      </w:r>
    </w:p>
    <w:p w:rsidR="00B63859" w:rsidRPr="00B9113B" w:rsidRDefault="00B63859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B63859">
        <w:rPr>
          <w:rFonts w:ascii="Times New Roman" w:hAnsi="Times New Roman"/>
          <w:b/>
          <w:sz w:val="24"/>
          <w:szCs w:val="24"/>
        </w:rPr>
        <w:t>анализа</w:t>
      </w:r>
      <w:r w:rsidRPr="00B9113B">
        <w:rPr>
          <w:rFonts w:ascii="Times New Roman" w:hAnsi="Times New Roman"/>
          <w:b/>
          <w:sz w:val="24"/>
          <w:szCs w:val="24"/>
        </w:rPr>
        <w:t xml:space="preserve">: </w:t>
      </w:r>
      <w:r w:rsidRPr="00B9113B">
        <w:rPr>
          <w:rFonts w:ascii="Times New Roman" w:hAnsi="Times New Roman"/>
          <w:sz w:val="24"/>
          <w:szCs w:val="24"/>
        </w:rPr>
        <w:t xml:space="preserve">получение объективной информации для принятия решений по организации </w:t>
      </w:r>
      <w:proofErr w:type="gramStart"/>
      <w:r w:rsidRPr="00B9113B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ного-воспитательного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процесса</w:t>
      </w:r>
      <w:r w:rsidRPr="00B9113B">
        <w:rPr>
          <w:rFonts w:ascii="Times New Roman" w:hAnsi="Times New Roman"/>
          <w:sz w:val="24"/>
          <w:szCs w:val="24"/>
        </w:rPr>
        <w:t>, формированию системы внутришкольного контроля на следующий учебный год.</w:t>
      </w:r>
    </w:p>
    <w:p w:rsidR="00B63859" w:rsidRPr="00B9113B" w:rsidRDefault="00B63859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13B">
        <w:rPr>
          <w:rFonts w:ascii="Times New Roman" w:hAnsi="Times New Roman"/>
          <w:b/>
          <w:sz w:val="24"/>
          <w:szCs w:val="24"/>
        </w:rPr>
        <w:t xml:space="preserve">Объекты анализа: </w:t>
      </w:r>
    </w:p>
    <w:p w:rsidR="00B63859" w:rsidRPr="00B9113B" w:rsidRDefault="00B63859" w:rsidP="00BC323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13B">
        <w:rPr>
          <w:rFonts w:ascii="Times New Roman" w:hAnsi="Times New Roman"/>
          <w:sz w:val="24"/>
          <w:szCs w:val="24"/>
        </w:rPr>
        <w:t xml:space="preserve">Успеваемость обучающихся </w:t>
      </w:r>
    </w:p>
    <w:p w:rsidR="00B63859" w:rsidRPr="00B9113B" w:rsidRDefault="00B63859" w:rsidP="00BC323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13B">
        <w:rPr>
          <w:rFonts w:ascii="Times New Roman" w:hAnsi="Times New Roman"/>
          <w:sz w:val="24"/>
          <w:szCs w:val="24"/>
        </w:rPr>
        <w:t>Качество обучения</w:t>
      </w:r>
    </w:p>
    <w:p w:rsidR="00B63859" w:rsidRPr="00B9113B" w:rsidRDefault="00B63859" w:rsidP="00BC323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13B">
        <w:rPr>
          <w:rFonts w:ascii="Times New Roman" w:hAnsi="Times New Roman"/>
          <w:sz w:val="24"/>
          <w:szCs w:val="24"/>
        </w:rPr>
        <w:t>Результативность работы со слабоуспевающими учениками</w:t>
      </w:r>
    </w:p>
    <w:p w:rsidR="00B63859" w:rsidRPr="00FE7331" w:rsidRDefault="00B63859" w:rsidP="00BC323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331">
        <w:rPr>
          <w:rFonts w:ascii="Times New Roman" w:hAnsi="Times New Roman"/>
          <w:sz w:val="24"/>
          <w:szCs w:val="24"/>
        </w:rPr>
        <w:t>Результативность выпускных экзаменов.</w:t>
      </w:r>
    </w:p>
    <w:p w:rsidR="00B63859" w:rsidRPr="00B9113B" w:rsidRDefault="00B63859" w:rsidP="00BC323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13B">
        <w:rPr>
          <w:rFonts w:ascii="Times New Roman" w:hAnsi="Times New Roman"/>
          <w:sz w:val="24"/>
          <w:szCs w:val="24"/>
        </w:rPr>
        <w:t>Внутришкольное руководство и контроль</w:t>
      </w:r>
      <w:r>
        <w:rPr>
          <w:rFonts w:ascii="Times New Roman" w:hAnsi="Times New Roman"/>
          <w:sz w:val="24"/>
          <w:szCs w:val="24"/>
        </w:rPr>
        <w:t>.</w:t>
      </w:r>
    </w:p>
    <w:p w:rsidR="00646A70" w:rsidRPr="00646A70" w:rsidRDefault="00646A70" w:rsidP="00BC32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D375B">
        <w:rPr>
          <w:rFonts w:ascii="Times New Roman" w:hAnsi="Times New Roman" w:cs="Times New Roman"/>
        </w:rPr>
        <w:t xml:space="preserve">Школа реализует инновационную программу </w:t>
      </w:r>
      <w:r w:rsidRPr="00FD375B">
        <w:rPr>
          <w:rFonts w:ascii="Times New Roman" w:hAnsi="Times New Roman" w:cs="Times New Roman"/>
          <w:b/>
          <w:bCs/>
          <w:i/>
          <w:iCs/>
        </w:rPr>
        <w:t>«Модель агрошколы по реализации непрерывного агробизнес образования «МОУ Невонская СОШ №2» «Истоки»</w:t>
      </w:r>
      <w:r w:rsidRPr="00FD375B">
        <w:rPr>
          <w:rFonts w:ascii="Times New Roman" w:hAnsi="Times New Roman" w:cs="Times New Roman"/>
        </w:rPr>
        <w:t xml:space="preserve">; Школа является областной площадкой по реализации данной модели школы. </w:t>
      </w:r>
    </w:p>
    <w:p w:rsidR="00646A70" w:rsidRPr="00FD375B" w:rsidRDefault="00646A70" w:rsidP="00BC323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62852">
        <w:rPr>
          <w:rFonts w:ascii="Times New Roman" w:hAnsi="Times New Roman" w:cs="Times New Roman"/>
          <w:b/>
          <w:bCs/>
          <w:color w:val="000000" w:themeColor="text1"/>
        </w:rPr>
        <w:t xml:space="preserve">Стратегическая цель </w:t>
      </w:r>
      <w:r w:rsidRPr="00FD375B">
        <w:rPr>
          <w:rFonts w:ascii="Times New Roman" w:hAnsi="Times New Roman" w:cs="Times New Roman"/>
        </w:rPr>
        <w:t xml:space="preserve">модели агрошколы, реализующей задачи агробизнес-образования - обеспечить возможность получения сельскими школьниками образования, соответствующего требованиям государственного образовательного стандарта (в том числе и профильного уровня), образовательным потребностям самих обучающихся, социума (прежде всего сельского социума) и рынка труда, позволяющего быть грамотными землепользователями. </w:t>
      </w:r>
    </w:p>
    <w:p w:rsidR="00646A70" w:rsidRPr="00FD375B" w:rsidRDefault="00646A7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sz w:val="24"/>
          <w:szCs w:val="24"/>
        </w:rPr>
        <w:t>Данная цель конкретизируется в следующих</w:t>
      </w:r>
      <w:r w:rsidRPr="00766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2852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задачах: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осуществить модернизацию содержания образования в плане организации агротехнологической подготовки учащихся;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внедрить новые образовательные технологии;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разработать и внедрить новое программно-методическое обеспечение;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осуществить индивидуализацию образования через внедрение индивидуальных учебных планов, индивидуальных образовательных программ на уровне среднего общего образования;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провести оптимизацию учебной, психологической и физической нагрузки учащихся с целью сохранения и укрепления здоровья детей.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обеспечить развитие материально-технической базы учреждения в соответствии с требованиями, предъявляемыми к реализации агротехнологического профиля обучения.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создать механизм взаимодействия образовательного учреждения с внешней средой по вопросам агротехнологической подготовки школьников;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обеспечить готовность педагогического коллектива к реализации агротехнологического профиля обучения;</w:t>
      </w:r>
    </w:p>
    <w:p w:rsidR="00646A70" w:rsidRPr="00FD375B" w:rsidRDefault="00646A70" w:rsidP="00BC323A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5B">
        <w:rPr>
          <w:rFonts w:ascii="Times New Roman" w:hAnsi="Times New Roman"/>
          <w:color w:val="000000"/>
          <w:sz w:val="24"/>
          <w:szCs w:val="24"/>
        </w:rPr>
        <w:t>обеспечить реализацию модели агрошколы.</w:t>
      </w:r>
    </w:p>
    <w:p w:rsidR="00646A70" w:rsidRPr="002B61CE" w:rsidRDefault="00646A70" w:rsidP="00BC323A">
      <w:pPr>
        <w:pStyle w:val="a3"/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1CE">
        <w:rPr>
          <w:rFonts w:ascii="Times New Roman" w:hAnsi="Times New Roman"/>
          <w:color w:val="000000"/>
          <w:sz w:val="24"/>
          <w:szCs w:val="24"/>
        </w:rPr>
        <w:t>В ходе решения поставленных задач был сформирован соответствующий учебный план школы, разработан план внутришкольного контроля, методической, воспитательной, социальной и т.д. работы школы.</w:t>
      </w:r>
    </w:p>
    <w:p w:rsidR="00646A70" w:rsidRPr="002B61CE" w:rsidRDefault="00646A7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61CE">
        <w:rPr>
          <w:rFonts w:ascii="Times New Roman" w:hAnsi="Times New Roman"/>
          <w:sz w:val="24"/>
          <w:szCs w:val="24"/>
        </w:rPr>
        <w:tab/>
        <w:t xml:space="preserve">Школа планомерно работала над формированием комплекса базовых компетенций обучающихся, выполняла социальный заказ государства, общества, родителей и самих </w:t>
      </w:r>
      <w:r w:rsidRPr="002B61CE">
        <w:rPr>
          <w:rFonts w:ascii="Times New Roman" w:hAnsi="Times New Roman"/>
          <w:sz w:val="24"/>
          <w:szCs w:val="24"/>
        </w:rPr>
        <w:lastRenderedPageBreak/>
        <w:t>обучающихся. Результаты работы выражаются, прежде всего, в показателях успеваемости и качества знаний обучающихся.  В течение учебного года основная задача: повышение качества образования, выполнена не в полной мере.</w:t>
      </w:r>
    </w:p>
    <w:p w:rsidR="00646A70" w:rsidRPr="002B61CE" w:rsidRDefault="00646A7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61CE">
        <w:rPr>
          <w:rFonts w:ascii="Times New Roman" w:hAnsi="Times New Roman"/>
          <w:sz w:val="24"/>
          <w:szCs w:val="24"/>
        </w:rPr>
        <w:t xml:space="preserve"> Неполнота решения задач характеризуется запасом возможностей школы по повышению показателя качества образования, удовлетворенностью педагогического коллектива и всех участников УВП.</w:t>
      </w:r>
    </w:p>
    <w:p w:rsidR="00921D11" w:rsidRPr="00646A70" w:rsidRDefault="00921D11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A70">
        <w:rPr>
          <w:rFonts w:ascii="Times New Roman" w:hAnsi="Times New Roman"/>
          <w:sz w:val="24"/>
          <w:szCs w:val="24"/>
        </w:rPr>
        <w:t>В 201</w:t>
      </w:r>
      <w:r w:rsidR="00876D20" w:rsidRPr="00646A70">
        <w:rPr>
          <w:rFonts w:ascii="Times New Roman" w:hAnsi="Times New Roman"/>
          <w:sz w:val="24"/>
          <w:szCs w:val="24"/>
        </w:rPr>
        <w:t>9</w:t>
      </w:r>
      <w:r w:rsidRPr="00646A70">
        <w:rPr>
          <w:rFonts w:ascii="Times New Roman" w:hAnsi="Times New Roman"/>
          <w:sz w:val="24"/>
          <w:szCs w:val="24"/>
        </w:rPr>
        <w:t>-20</w:t>
      </w:r>
      <w:r w:rsidR="00876D20" w:rsidRPr="00646A70">
        <w:rPr>
          <w:rFonts w:ascii="Times New Roman" w:hAnsi="Times New Roman"/>
          <w:sz w:val="24"/>
          <w:szCs w:val="24"/>
        </w:rPr>
        <w:t>20</w:t>
      </w:r>
      <w:r w:rsidRPr="00646A70">
        <w:rPr>
          <w:rFonts w:ascii="Times New Roman" w:hAnsi="Times New Roman"/>
          <w:sz w:val="24"/>
          <w:szCs w:val="24"/>
        </w:rPr>
        <w:t xml:space="preserve"> учебном году в школе обучалось:</w:t>
      </w:r>
    </w:p>
    <w:p w:rsidR="00921D11" w:rsidRPr="003610FC" w:rsidRDefault="00921D11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10FC">
        <w:rPr>
          <w:rFonts w:ascii="Times New Roman" w:hAnsi="Times New Roman"/>
          <w:sz w:val="24"/>
          <w:szCs w:val="24"/>
        </w:rPr>
        <w:t>на начало года – 1</w:t>
      </w:r>
      <w:r w:rsidR="00876D20">
        <w:rPr>
          <w:rFonts w:ascii="Times New Roman" w:hAnsi="Times New Roman"/>
          <w:sz w:val="24"/>
          <w:szCs w:val="24"/>
        </w:rPr>
        <w:t xml:space="preserve">42 </w:t>
      </w:r>
      <w:r w:rsidRPr="003610FC">
        <w:rPr>
          <w:rFonts w:ascii="Times New Roman" w:hAnsi="Times New Roman"/>
          <w:sz w:val="24"/>
          <w:szCs w:val="24"/>
        </w:rPr>
        <w:t>человек,</w:t>
      </w:r>
    </w:p>
    <w:p w:rsidR="00921D11" w:rsidRPr="003610FC" w:rsidRDefault="00921D11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10FC">
        <w:rPr>
          <w:rFonts w:ascii="Times New Roman" w:hAnsi="Times New Roman"/>
          <w:sz w:val="24"/>
          <w:szCs w:val="24"/>
        </w:rPr>
        <w:t>на конец – 1</w:t>
      </w:r>
      <w:r w:rsidR="00876D20">
        <w:rPr>
          <w:rFonts w:ascii="Times New Roman" w:hAnsi="Times New Roman"/>
          <w:sz w:val="24"/>
          <w:szCs w:val="24"/>
        </w:rPr>
        <w:t>43</w:t>
      </w:r>
    </w:p>
    <w:p w:rsidR="00390746" w:rsidRPr="003610FC" w:rsidRDefault="00390746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95"/>
        <w:gridCol w:w="1995"/>
        <w:gridCol w:w="1995"/>
        <w:gridCol w:w="1999"/>
      </w:tblGrid>
      <w:tr w:rsidR="00406F0D" w:rsidRPr="00406F0D" w:rsidTr="00976554">
        <w:trPr>
          <w:jc w:val="center"/>
        </w:trPr>
        <w:tc>
          <w:tcPr>
            <w:tcW w:w="2027" w:type="dxa"/>
            <w:shd w:val="clear" w:color="auto" w:fill="8DB3E2" w:themeFill="text2" w:themeFillTint="66"/>
          </w:tcPr>
          <w:p w:rsidR="00390746" w:rsidRPr="00406F0D" w:rsidRDefault="00390746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0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7" w:type="dxa"/>
            <w:shd w:val="clear" w:color="auto" w:fill="8DB3E2" w:themeFill="text2" w:themeFillTint="66"/>
          </w:tcPr>
          <w:p w:rsidR="00390746" w:rsidRPr="00876D20" w:rsidRDefault="00876D2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2027" w:type="dxa"/>
            <w:shd w:val="clear" w:color="auto" w:fill="8DB3E2" w:themeFill="text2" w:themeFillTint="66"/>
          </w:tcPr>
          <w:p w:rsidR="00390746" w:rsidRPr="00876D20" w:rsidRDefault="00876D2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2028" w:type="dxa"/>
            <w:shd w:val="clear" w:color="auto" w:fill="8DB3E2" w:themeFill="text2" w:themeFillTint="66"/>
          </w:tcPr>
          <w:p w:rsidR="00390746" w:rsidRPr="00876D20" w:rsidRDefault="00876D2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2028" w:type="dxa"/>
            <w:shd w:val="clear" w:color="auto" w:fill="8DB3E2" w:themeFill="text2" w:themeFillTint="66"/>
          </w:tcPr>
          <w:p w:rsidR="00390746" w:rsidRPr="00406F0D" w:rsidRDefault="00390746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0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406F0D" w:rsidRPr="00406F0D" w:rsidTr="00976554">
        <w:trPr>
          <w:jc w:val="center"/>
        </w:trPr>
        <w:tc>
          <w:tcPr>
            <w:tcW w:w="2027" w:type="dxa"/>
            <w:shd w:val="clear" w:color="auto" w:fill="auto"/>
          </w:tcPr>
          <w:p w:rsidR="00390746" w:rsidRPr="00406F0D" w:rsidRDefault="00390746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0D"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2027" w:type="dxa"/>
            <w:shd w:val="clear" w:color="auto" w:fill="auto"/>
          </w:tcPr>
          <w:p w:rsidR="00390746" w:rsidRPr="00406F0D" w:rsidRDefault="003610FC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90746" w:rsidRPr="00406F0D" w:rsidRDefault="003610FC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390746" w:rsidRPr="00406F0D" w:rsidRDefault="00390746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90746" w:rsidRPr="00406F0D" w:rsidRDefault="003610FC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6F0D" w:rsidRPr="00406F0D" w:rsidTr="00976554">
        <w:trPr>
          <w:jc w:val="center"/>
        </w:trPr>
        <w:tc>
          <w:tcPr>
            <w:tcW w:w="2027" w:type="dxa"/>
            <w:shd w:val="clear" w:color="auto" w:fill="auto"/>
          </w:tcPr>
          <w:p w:rsidR="00390746" w:rsidRPr="00406F0D" w:rsidRDefault="00390746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0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027" w:type="dxa"/>
            <w:shd w:val="clear" w:color="auto" w:fill="auto"/>
          </w:tcPr>
          <w:p w:rsidR="00390746" w:rsidRPr="00406F0D" w:rsidRDefault="00F70564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27" w:type="dxa"/>
            <w:shd w:val="clear" w:color="auto" w:fill="auto"/>
          </w:tcPr>
          <w:p w:rsidR="00390746" w:rsidRPr="00406F0D" w:rsidRDefault="00F70564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28" w:type="dxa"/>
            <w:shd w:val="clear" w:color="auto" w:fill="auto"/>
          </w:tcPr>
          <w:p w:rsidR="00390746" w:rsidRPr="00406F0D" w:rsidRDefault="003610FC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390746" w:rsidRPr="00406F0D" w:rsidRDefault="00CE1BC4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9432CA" w:rsidRDefault="009432CA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A0F" w:rsidRDefault="009F4EFC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6351">
        <w:rPr>
          <w:rFonts w:ascii="Times New Roman" w:hAnsi="Times New Roman"/>
          <w:sz w:val="24"/>
          <w:szCs w:val="24"/>
        </w:rPr>
        <w:t>Школа в полном объёме обеспечивает доступность и бесплатное образование начального общего, основного общего, среднего (полного) общего образования. С целью анализа образовательной ситуации микрорайона школы, выявлению детей, подлежащих обучению (6-18</w:t>
      </w:r>
      <w:r w:rsidR="00711111" w:rsidRPr="00BB6351">
        <w:rPr>
          <w:rFonts w:ascii="Times New Roman" w:hAnsi="Times New Roman"/>
          <w:sz w:val="24"/>
          <w:szCs w:val="24"/>
        </w:rPr>
        <w:t xml:space="preserve"> </w:t>
      </w:r>
      <w:r w:rsidRPr="00BB6351">
        <w:rPr>
          <w:rFonts w:ascii="Times New Roman" w:hAnsi="Times New Roman"/>
          <w:sz w:val="24"/>
          <w:szCs w:val="24"/>
        </w:rPr>
        <w:t>лет), в школе проводится социально-педагогический мониторинг. Решению проблемы сохранения контингента учащихся уделяется большое внимание. Педагоги школы ведут уч</w:t>
      </w:r>
      <w:r w:rsidR="00A50C5A" w:rsidRPr="00BB6351">
        <w:rPr>
          <w:rFonts w:ascii="Times New Roman" w:hAnsi="Times New Roman"/>
          <w:sz w:val="24"/>
          <w:szCs w:val="24"/>
        </w:rPr>
        <w:t>ё</w:t>
      </w:r>
      <w:r w:rsidRPr="00BB6351">
        <w:rPr>
          <w:rFonts w:ascii="Times New Roman" w:hAnsi="Times New Roman"/>
          <w:sz w:val="24"/>
          <w:szCs w:val="24"/>
        </w:rPr>
        <w:t xml:space="preserve">т детей микрорайона, установлено взаимодействие в деле совместного обучения и воспитания социально-педагогической службы школы с административными комиссиями поселка, района, КДН, родительским комитетом, Управляющим советом школы. Совместная работа всех структур, участвующих в воспитании детей, имеет положительные </w:t>
      </w:r>
      <w:proofErr w:type="gramStart"/>
      <w:r w:rsidRPr="00BB6351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BB6351">
        <w:rPr>
          <w:rFonts w:ascii="Times New Roman" w:hAnsi="Times New Roman"/>
          <w:sz w:val="24"/>
          <w:szCs w:val="24"/>
        </w:rPr>
        <w:t xml:space="preserve"> все дети микрорайона учатся в школе</w:t>
      </w:r>
      <w:r w:rsidR="00337892" w:rsidRPr="00BB6351">
        <w:rPr>
          <w:rFonts w:ascii="Times New Roman" w:hAnsi="Times New Roman"/>
          <w:sz w:val="24"/>
          <w:szCs w:val="24"/>
        </w:rPr>
        <w:t xml:space="preserve">. </w:t>
      </w:r>
    </w:p>
    <w:p w:rsidR="004F506D" w:rsidRPr="00E1579A" w:rsidRDefault="004F506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7D5" w:rsidRPr="00562852" w:rsidRDefault="00976554" w:rsidP="00BC32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2852">
        <w:rPr>
          <w:rFonts w:ascii="Times New Roman" w:hAnsi="Times New Roman"/>
          <w:b/>
          <w:color w:val="000000" w:themeColor="text1"/>
          <w:sz w:val="24"/>
          <w:szCs w:val="24"/>
        </w:rPr>
        <w:t>ВЫПОЛНЕНИЕ УЧЕБНОГО ПЛАНА</w:t>
      </w:r>
    </w:p>
    <w:p w:rsidR="004F506D" w:rsidRPr="004F506D" w:rsidRDefault="004F506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b/>
          <w:bCs/>
          <w:sz w:val="24"/>
          <w:szCs w:val="24"/>
        </w:rPr>
        <w:t>Целью учебного плана 2019-2020 учебного года</w:t>
      </w:r>
      <w:r w:rsidRPr="004F506D">
        <w:rPr>
          <w:rFonts w:ascii="Times New Roman" w:hAnsi="Times New Roman"/>
          <w:sz w:val="24"/>
          <w:szCs w:val="24"/>
        </w:rPr>
        <w:t xml:space="preserve"> являлось обеспечение общего образования для каждого обучающегося на уровне требований государственного стандарта. </w:t>
      </w:r>
    </w:p>
    <w:p w:rsidR="004F506D" w:rsidRPr="004F506D" w:rsidRDefault="004F506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sz w:val="24"/>
          <w:szCs w:val="24"/>
        </w:rPr>
        <w:t>В 2019-2020 учебном году действовало 11 классов-комплектов:</w:t>
      </w:r>
    </w:p>
    <w:p w:rsidR="004F506D" w:rsidRPr="004F506D" w:rsidRDefault="004F506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НОО</w:t>
      </w:r>
      <w:r w:rsidRPr="004F506D">
        <w:rPr>
          <w:rFonts w:ascii="Times New Roman" w:hAnsi="Times New Roman"/>
          <w:sz w:val="24"/>
          <w:szCs w:val="24"/>
        </w:rPr>
        <w:t xml:space="preserve"> – 4 класса-комплекта </w:t>
      </w:r>
    </w:p>
    <w:p w:rsidR="004F506D" w:rsidRPr="004F506D" w:rsidRDefault="004F506D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ООО</w:t>
      </w:r>
      <w:r w:rsidRPr="004F506D">
        <w:rPr>
          <w:rFonts w:ascii="Times New Roman" w:hAnsi="Times New Roman"/>
          <w:sz w:val="24"/>
          <w:szCs w:val="24"/>
        </w:rPr>
        <w:t xml:space="preserve"> – 5 классов - комплектов: </w:t>
      </w:r>
    </w:p>
    <w:p w:rsidR="004F506D" w:rsidRDefault="004F506D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СОО</w:t>
      </w:r>
      <w:r w:rsidRPr="004F506D">
        <w:rPr>
          <w:rFonts w:ascii="Times New Roman" w:hAnsi="Times New Roman"/>
          <w:sz w:val="24"/>
          <w:szCs w:val="24"/>
        </w:rPr>
        <w:t xml:space="preserve"> – 2 класса - комплекта. </w:t>
      </w:r>
    </w:p>
    <w:p w:rsidR="00976554" w:rsidRDefault="004F506D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F506D">
        <w:rPr>
          <w:rFonts w:ascii="Times New Roman" w:hAnsi="Times New Roman"/>
          <w:sz w:val="24"/>
          <w:szCs w:val="24"/>
        </w:rPr>
        <w:t>Все классы обучаются по программе «Перспектива»</w:t>
      </w:r>
    </w:p>
    <w:p w:rsidR="00646A70" w:rsidRPr="00646A70" w:rsidRDefault="00646A70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3023D">
        <w:rPr>
          <w:rFonts w:ascii="Times New Roman" w:hAnsi="Times New Roman"/>
          <w:b/>
          <w:bCs/>
          <w:iCs/>
          <w:sz w:val="24"/>
          <w:szCs w:val="24"/>
        </w:rPr>
        <w:t>Выполнение учебного плана за 201</w:t>
      </w:r>
      <w:r w:rsidR="00E551CC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3023D">
        <w:rPr>
          <w:rFonts w:ascii="Times New Roman" w:hAnsi="Times New Roman"/>
          <w:b/>
          <w:bCs/>
          <w:iCs/>
          <w:sz w:val="24"/>
          <w:szCs w:val="24"/>
        </w:rPr>
        <w:t>-20</w:t>
      </w:r>
      <w:r w:rsidR="00E551CC">
        <w:rPr>
          <w:rFonts w:ascii="Times New Roman" w:hAnsi="Times New Roman"/>
          <w:b/>
          <w:bCs/>
          <w:iCs/>
          <w:sz w:val="24"/>
          <w:szCs w:val="24"/>
        </w:rPr>
        <w:t xml:space="preserve">20 </w:t>
      </w:r>
      <w:r w:rsidRPr="0033023D">
        <w:rPr>
          <w:rFonts w:ascii="Times New Roman" w:hAnsi="Times New Roman"/>
          <w:b/>
          <w:bCs/>
          <w:iCs/>
          <w:sz w:val="24"/>
          <w:szCs w:val="24"/>
        </w:rPr>
        <w:t>учебный год:</w:t>
      </w:r>
    </w:p>
    <w:p w:rsidR="00976554" w:rsidRPr="0033023D" w:rsidRDefault="0097655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38"/>
        <w:gridCol w:w="2469"/>
        <w:gridCol w:w="2490"/>
      </w:tblGrid>
      <w:tr w:rsidR="0033023D" w:rsidRPr="0033023D" w:rsidTr="00976554">
        <w:trPr>
          <w:trHeight w:val="70"/>
        </w:trPr>
        <w:tc>
          <w:tcPr>
            <w:tcW w:w="9854" w:type="dxa"/>
            <w:gridSpan w:val="4"/>
            <w:shd w:val="clear" w:color="auto" w:fill="548DD4" w:themeFill="text2" w:themeFillTint="99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Учебный план ФГОС</w:t>
            </w:r>
          </w:p>
        </w:tc>
      </w:tr>
      <w:tr w:rsidR="0033023D" w:rsidRPr="0033023D" w:rsidTr="0093328A">
        <w:trPr>
          <w:trHeight w:val="843"/>
        </w:trPr>
        <w:tc>
          <w:tcPr>
            <w:tcW w:w="2457" w:type="dxa"/>
            <w:vAlign w:val="center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ступень</w:t>
            </w:r>
          </w:p>
        </w:tc>
        <w:tc>
          <w:tcPr>
            <w:tcW w:w="2438" w:type="dxa"/>
            <w:vAlign w:val="center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2469" w:type="dxa"/>
            <w:vAlign w:val="center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Фактически выданные часы</w:t>
            </w:r>
          </w:p>
        </w:tc>
        <w:tc>
          <w:tcPr>
            <w:tcW w:w="2490" w:type="dxa"/>
            <w:vAlign w:val="center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Процент выполнения</w:t>
            </w:r>
          </w:p>
        </w:tc>
      </w:tr>
      <w:tr w:rsidR="0033023D" w:rsidRPr="0033023D" w:rsidTr="0093328A">
        <w:trPr>
          <w:trHeight w:val="283"/>
        </w:trPr>
        <w:tc>
          <w:tcPr>
            <w:tcW w:w="9854" w:type="dxa"/>
            <w:gridSpan w:val="4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НОО</w:t>
            </w:r>
          </w:p>
        </w:tc>
        <w:tc>
          <w:tcPr>
            <w:tcW w:w="2438" w:type="dxa"/>
          </w:tcPr>
          <w:p w:rsidR="0033023D" w:rsidRPr="0033023D" w:rsidRDefault="006723D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  <w:tc>
          <w:tcPr>
            <w:tcW w:w="2469" w:type="dxa"/>
          </w:tcPr>
          <w:p w:rsidR="0033023D" w:rsidRPr="0033023D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  <w:tc>
          <w:tcPr>
            <w:tcW w:w="2490" w:type="dxa"/>
          </w:tcPr>
          <w:p w:rsidR="0033023D" w:rsidRPr="0033023D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</w:p>
        </w:tc>
        <w:tc>
          <w:tcPr>
            <w:tcW w:w="2438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</w:t>
            </w:r>
          </w:p>
        </w:tc>
        <w:tc>
          <w:tcPr>
            <w:tcW w:w="2469" w:type="dxa"/>
          </w:tcPr>
          <w:p w:rsidR="0033023D" w:rsidRPr="0033023D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</w:t>
            </w:r>
          </w:p>
        </w:tc>
        <w:tc>
          <w:tcPr>
            <w:tcW w:w="2490" w:type="dxa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9854" w:type="dxa"/>
            <w:gridSpan w:val="4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НОО</w:t>
            </w:r>
          </w:p>
        </w:tc>
        <w:tc>
          <w:tcPr>
            <w:tcW w:w="2438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69" w:type="dxa"/>
          </w:tcPr>
          <w:p w:rsidR="0033023D" w:rsidRPr="0033023D" w:rsidRDefault="00032F6D" w:rsidP="00BA04EB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4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ООО</w:t>
            </w:r>
          </w:p>
        </w:tc>
        <w:tc>
          <w:tcPr>
            <w:tcW w:w="2438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69" w:type="dxa"/>
          </w:tcPr>
          <w:p w:rsidR="0033023D" w:rsidRPr="0033023D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90" w:type="dxa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9854" w:type="dxa"/>
            <w:gridSpan w:val="4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</w:tr>
      <w:tr w:rsidR="0033023D" w:rsidRPr="0033023D" w:rsidTr="00976554">
        <w:trPr>
          <w:trHeight w:val="283"/>
        </w:trPr>
        <w:tc>
          <w:tcPr>
            <w:tcW w:w="2457" w:type="dxa"/>
            <w:shd w:val="clear" w:color="auto" w:fill="C6D9F1" w:themeFill="text2" w:themeFillTint="33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НОО</w:t>
            </w:r>
          </w:p>
        </w:tc>
        <w:tc>
          <w:tcPr>
            <w:tcW w:w="2438" w:type="dxa"/>
            <w:shd w:val="clear" w:color="auto" w:fill="C6D9F1" w:themeFill="text2" w:themeFillTint="33"/>
          </w:tcPr>
          <w:p w:rsidR="0033023D" w:rsidRPr="0033023D" w:rsidRDefault="00414A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3174</w:t>
            </w:r>
          </w:p>
        </w:tc>
        <w:tc>
          <w:tcPr>
            <w:tcW w:w="2469" w:type="dxa"/>
            <w:shd w:val="clear" w:color="auto" w:fill="C6D9F1" w:themeFill="text2" w:themeFillTint="33"/>
          </w:tcPr>
          <w:p w:rsidR="0033023D" w:rsidRPr="0033023D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76554">
        <w:trPr>
          <w:trHeight w:val="283"/>
        </w:trPr>
        <w:tc>
          <w:tcPr>
            <w:tcW w:w="2457" w:type="dxa"/>
            <w:shd w:val="clear" w:color="auto" w:fill="C6D9F1" w:themeFill="text2" w:themeFillTint="33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</w:p>
        </w:tc>
        <w:tc>
          <w:tcPr>
            <w:tcW w:w="2438" w:type="dxa"/>
            <w:shd w:val="clear" w:color="auto" w:fill="C6D9F1" w:themeFill="text2" w:themeFillTint="33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</w:t>
            </w:r>
          </w:p>
        </w:tc>
        <w:tc>
          <w:tcPr>
            <w:tcW w:w="2469" w:type="dxa"/>
            <w:shd w:val="clear" w:color="auto" w:fill="C6D9F1" w:themeFill="text2" w:themeFillTint="33"/>
          </w:tcPr>
          <w:p w:rsidR="0033023D" w:rsidRPr="0033023D" w:rsidRDefault="00414A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04E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76554">
        <w:trPr>
          <w:trHeight w:val="283"/>
        </w:trPr>
        <w:tc>
          <w:tcPr>
            <w:tcW w:w="9854" w:type="dxa"/>
            <w:gridSpan w:val="4"/>
            <w:shd w:val="clear" w:color="auto" w:fill="548DD4" w:themeFill="text2" w:themeFillTint="99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Учебный план ФК ГОС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30BA">
              <w:rPr>
                <w:rFonts w:ascii="Times New Roman" w:hAnsi="Times New Roman"/>
                <w:bCs/>
                <w:iCs/>
                <w:sz w:val="24"/>
                <w:szCs w:val="24"/>
              </w:rPr>
              <w:t>СОО</w:t>
            </w:r>
          </w:p>
        </w:tc>
        <w:tc>
          <w:tcPr>
            <w:tcW w:w="2438" w:type="dxa"/>
          </w:tcPr>
          <w:p w:rsidR="0033023D" w:rsidRPr="0033023D" w:rsidRDefault="00246D6E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0BA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2469" w:type="dxa"/>
          </w:tcPr>
          <w:p w:rsidR="0033023D" w:rsidRPr="0033023D" w:rsidRDefault="00CE1BC4" w:rsidP="00BA04EB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A04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6B2B" w:rsidRPr="0033023D" w:rsidTr="00181D67">
        <w:trPr>
          <w:trHeight w:val="283"/>
        </w:trPr>
        <w:tc>
          <w:tcPr>
            <w:tcW w:w="9854" w:type="dxa"/>
            <w:gridSpan w:val="4"/>
          </w:tcPr>
          <w:p w:rsidR="00E06B2B" w:rsidRPr="000B175E" w:rsidRDefault="00E06B2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компонент </w:t>
            </w:r>
          </w:p>
        </w:tc>
      </w:tr>
      <w:tr w:rsidR="00E06B2B" w:rsidRPr="0033023D" w:rsidTr="0093328A">
        <w:trPr>
          <w:trHeight w:val="283"/>
        </w:trPr>
        <w:tc>
          <w:tcPr>
            <w:tcW w:w="2457" w:type="dxa"/>
          </w:tcPr>
          <w:p w:rsidR="00E06B2B" w:rsidRPr="00B130BA" w:rsidRDefault="00E06B2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</w:t>
            </w:r>
          </w:p>
        </w:tc>
        <w:tc>
          <w:tcPr>
            <w:tcW w:w="2438" w:type="dxa"/>
          </w:tcPr>
          <w:p w:rsidR="00E06B2B" w:rsidRPr="00B130BA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9" w:type="dxa"/>
          </w:tcPr>
          <w:p w:rsidR="00E06B2B" w:rsidRDefault="00BA04EB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90" w:type="dxa"/>
          </w:tcPr>
          <w:p w:rsidR="00E06B2B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  <w:r w:rsidR="00E06B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9854" w:type="dxa"/>
            <w:gridSpan w:val="4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Компонент образовательного учреждения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</w:t>
            </w:r>
          </w:p>
        </w:tc>
        <w:tc>
          <w:tcPr>
            <w:tcW w:w="2438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69" w:type="dxa"/>
          </w:tcPr>
          <w:p w:rsidR="0033023D" w:rsidRPr="0033023D" w:rsidRDefault="00CE1BC4" w:rsidP="00BA04EB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04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33023D" w:rsidRPr="0033023D" w:rsidRDefault="006941F0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="0033023D" w:rsidRPr="00330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023D" w:rsidRPr="0033023D" w:rsidTr="0093328A">
        <w:trPr>
          <w:trHeight w:val="283"/>
        </w:trPr>
        <w:tc>
          <w:tcPr>
            <w:tcW w:w="9854" w:type="dxa"/>
            <w:gridSpan w:val="4"/>
          </w:tcPr>
          <w:p w:rsidR="0033023D" w:rsidRPr="000B175E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5E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подготовка</w:t>
            </w:r>
          </w:p>
        </w:tc>
      </w:tr>
      <w:tr w:rsidR="0033023D" w:rsidRPr="0033023D" w:rsidTr="0093328A">
        <w:trPr>
          <w:trHeight w:val="283"/>
        </w:trPr>
        <w:tc>
          <w:tcPr>
            <w:tcW w:w="2457" w:type="dxa"/>
          </w:tcPr>
          <w:p w:rsidR="0033023D" w:rsidRPr="0033023D" w:rsidRDefault="00B130BA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</w:t>
            </w:r>
          </w:p>
        </w:tc>
        <w:tc>
          <w:tcPr>
            <w:tcW w:w="2438" w:type="dxa"/>
          </w:tcPr>
          <w:p w:rsidR="0033023D" w:rsidRPr="0033023D" w:rsidRDefault="00B130BA" w:rsidP="00BC323A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2469" w:type="dxa"/>
          </w:tcPr>
          <w:p w:rsidR="0033023D" w:rsidRPr="0033023D" w:rsidRDefault="00CE1BC4" w:rsidP="00BC323A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2490" w:type="dxa"/>
          </w:tcPr>
          <w:p w:rsidR="0033023D" w:rsidRPr="0033023D" w:rsidRDefault="00CE1BC4" w:rsidP="00BC323A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  <w:r w:rsidR="0033023D" w:rsidRPr="0033023D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33023D" w:rsidRPr="0033023D" w:rsidTr="00976554">
        <w:trPr>
          <w:trHeight w:val="283"/>
        </w:trPr>
        <w:tc>
          <w:tcPr>
            <w:tcW w:w="2457" w:type="dxa"/>
            <w:shd w:val="clear" w:color="auto" w:fill="C6D9F1" w:themeFill="text2" w:themeFillTint="33"/>
          </w:tcPr>
          <w:p w:rsidR="0033023D" w:rsidRPr="0033023D" w:rsidRDefault="0033023D" w:rsidP="00BC323A">
            <w:pPr>
              <w:spacing w:before="0" w:beforeAutospacing="0" w:after="0" w:afterAutospacing="0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0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по школе</w:t>
            </w:r>
          </w:p>
        </w:tc>
        <w:tc>
          <w:tcPr>
            <w:tcW w:w="2438" w:type="dxa"/>
            <w:shd w:val="clear" w:color="auto" w:fill="C6D9F1" w:themeFill="text2" w:themeFillTint="33"/>
          </w:tcPr>
          <w:p w:rsidR="0033023D" w:rsidRPr="0033023D" w:rsidRDefault="009047DC" w:rsidP="00BA04EB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BA04EB">
              <w:rPr>
                <w:rFonts w:ascii="Times New Roman" w:hAnsi="Times New Roman"/>
                <w:bCs/>
                <w:iCs/>
                <w:sz w:val="24"/>
                <w:szCs w:val="24"/>
              </w:rPr>
              <w:t>741</w:t>
            </w:r>
          </w:p>
        </w:tc>
        <w:tc>
          <w:tcPr>
            <w:tcW w:w="2469" w:type="dxa"/>
            <w:shd w:val="clear" w:color="auto" w:fill="C6D9F1" w:themeFill="text2" w:themeFillTint="33"/>
          </w:tcPr>
          <w:p w:rsidR="0033023D" w:rsidRPr="0033023D" w:rsidRDefault="009047DC" w:rsidP="00BA04EB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BA04EB">
              <w:rPr>
                <w:rFonts w:ascii="Times New Roman" w:hAnsi="Times New Roman"/>
                <w:bCs/>
                <w:iCs/>
                <w:sz w:val="24"/>
                <w:szCs w:val="24"/>
              </w:rPr>
              <w:t>069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33023D" w:rsidRPr="0033023D" w:rsidRDefault="006941F0" w:rsidP="00BC323A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92,</w:t>
            </w:r>
            <w:r w:rsidR="008F6D5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33023D" w:rsidRPr="0033023D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976554" w:rsidRDefault="0097655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554" w:rsidRDefault="0097655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554" w:rsidRDefault="0097655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E42" w:rsidRDefault="00331E42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AED024" wp14:editId="7873B1B1">
            <wp:extent cx="6169688" cy="2421653"/>
            <wp:effectExtent l="0" t="0" r="21590" b="17145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21B9" w:rsidRPr="0033023D" w:rsidRDefault="00EE21B9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B2B" w:rsidRDefault="00C354E9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индивидуальных потребностей обу</w:t>
      </w:r>
      <w:r w:rsidR="00903012">
        <w:rPr>
          <w:rFonts w:ascii="Times New Roman" w:hAnsi="Times New Roman"/>
          <w:sz w:val="24"/>
          <w:szCs w:val="24"/>
        </w:rPr>
        <w:t>чающихся часть учебного плана, формируемая участниками образовательных отношений</w:t>
      </w:r>
      <w:r w:rsidR="00ED3813">
        <w:rPr>
          <w:rFonts w:ascii="Times New Roman" w:hAnsi="Times New Roman"/>
          <w:sz w:val="24"/>
          <w:szCs w:val="24"/>
        </w:rPr>
        <w:t xml:space="preserve"> </w:t>
      </w:r>
      <w:r w:rsidR="00976554">
        <w:rPr>
          <w:rFonts w:ascii="Times New Roman" w:hAnsi="Times New Roman"/>
          <w:sz w:val="24"/>
          <w:szCs w:val="24"/>
        </w:rPr>
        <w:t>и региональный компонент</w:t>
      </w:r>
      <w:r w:rsidR="00903012">
        <w:rPr>
          <w:rFonts w:ascii="Times New Roman" w:hAnsi="Times New Roman"/>
          <w:sz w:val="24"/>
          <w:szCs w:val="24"/>
        </w:rPr>
        <w:t>, предусматривает</w:t>
      </w:r>
      <w:r w:rsidR="00B76067">
        <w:rPr>
          <w:rFonts w:ascii="Times New Roman" w:hAnsi="Times New Roman"/>
          <w:sz w:val="24"/>
          <w:szCs w:val="24"/>
        </w:rPr>
        <w:t>:</w:t>
      </w:r>
      <w:r w:rsidR="00E06B2B">
        <w:rPr>
          <w:rFonts w:ascii="Times New Roman" w:hAnsi="Times New Roman"/>
          <w:sz w:val="24"/>
          <w:szCs w:val="24"/>
        </w:rPr>
        <w:t xml:space="preserve"> </w:t>
      </w:r>
    </w:p>
    <w:p w:rsidR="00E06B2B" w:rsidRDefault="00E06B2B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-учебные занятия для углубленного изучения отдельных обязательных учебных предметов;</w:t>
      </w:r>
    </w:p>
    <w:p w:rsidR="0033023D" w:rsidRDefault="00E06B2B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-учебные занятия, обеспечивающие различные интересы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этнокультурные.</w:t>
      </w:r>
    </w:p>
    <w:p w:rsid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</w:t>
      </w:r>
      <w:r w:rsidR="004E24B4">
        <w:rPr>
          <w:rFonts w:ascii="Times New Roman" w:hAnsi="Times New Roman"/>
          <w:sz w:val="24"/>
          <w:szCs w:val="24"/>
        </w:rPr>
        <w:t>Природа и мы»</w:t>
      </w:r>
      <w:r w:rsidRPr="0033023D">
        <w:rPr>
          <w:rFonts w:ascii="Times New Roman" w:hAnsi="Times New Roman"/>
          <w:sz w:val="24"/>
          <w:szCs w:val="24"/>
        </w:rPr>
        <w:t xml:space="preserve"> - 1</w:t>
      </w:r>
      <w:r w:rsidR="004E24B4">
        <w:rPr>
          <w:rFonts w:ascii="Times New Roman" w:hAnsi="Times New Roman"/>
          <w:sz w:val="24"/>
          <w:szCs w:val="24"/>
        </w:rPr>
        <w:t xml:space="preserve">-4 </w:t>
      </w:r>
      <w:r w:rsidRPr="0033023D">
        <w:rPr>
          <w:rFonts w:ascii="Times New Roman" w:hAnsi="Times New Roman"/>
          <w:sz w:val="24"/>
          <w:szCs w:val="24"/>
        </w:rPr>
        <w:t xml:space="preserve"> класс</w:t>
      </w:r>
      <w:r w:rsidR="004E24B4">
        <w:rPr>
          <w:rFonts w:ascii="Times New Roman" w:hAnsi="Times New Roman"/>
          <w:sz w:val="24"/>
          <w:szCs w:val="24"/>
        </w:rPr>
        <w:t>ы</w:t>
      </w:r>
    </w:p>
    <w:p w:rsidR="004E24B4" w:rsidRPr="0033023D" w:rsidRDefault="004E24B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-«Иформатика»-5,6 классы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«Байкаловедение» - 5</w:t>
      </w:r>
      <w:r w:rsidR="004E24B4">
        <w:rPr>
          <w:rFonts w:ascii="Times New Roman" w:hAnsi="Times New Roman"/>
          <w:sz w:val="24"/>
          <w:szCs w:val="24"/>
        </w:rPr>
        <w:t xml:space="preserve"> класс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«Основы безоп</w:t>
      </w:r>
      <w:r w:rsidR="004E24B4">
        <w:rPr>
          <w:rFonts w:ascii="Times New Roman" w:hAnsi="Times New Roman"/>
          <w:sz w:val="24"/>
          <w:szCs w:val="24"/>
        </w:rPr>
        <w:t>асности жизнедеятельности»- 7 класс</w:t>
      </w:r>
    </w:p>
    <w:p w:rsid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«Удивительные животные» - 7 класс</w:t>
      </w:r>
    </w:p>
    <w:p w:rsidR="004E24B4" w:rsidRPr="0033023D" w:rsidRDefault="004E24B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-«Решение математических задач»- 9 класс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«Подготов</w:t>
      </w:r>
      <w:r w:rsidR="004E24B4">
        <w:rPr>
          <w:rFonts w:ascii="Times New Roman" w:hAnsi="Times New Roman"/>
          <w:sz w:val="24"/>
          <w:szCs w:val="24"/>
        </w:rPr>
        <w:t xml:space="preserve">ка к ГИА по русскому языку» - </w:t>
      </w:r>
      <w:r w:rsidRPr="0033023D">
        <w:rPr>
          <w:rFonts w:ascii="Times New Roman" w:hAnsi="Times New Roman"/>
          <w:sz w:val="24"/>
          <w:szCs w:val="24"/>
        </w:rPr>
        <w:t>9 классы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 Хим</w:t>
      </w:r>
      <w:r w:rsidR="004E24B4">
        <w:rPr>
          <w:rFonts w:ascii="Times New Roman" w:hAnsi="Times New Roman"/>
          <w:sz w:val="24"/>
          <w:szCs w:val="24"/>
        </w:rPr>
        <w:t>ия и сельское хозяйство» - 8 класс</w:t>
      </w:r>
    </w:p>
    <w:p w:rsidR="004E24B4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«Ге</w:t>
      </w:r>
      <w:r w:rsidR="004E24B4">
        <w:rPr>
          <w:rFonts w:ascii="Times New Roman" w:hAnsi="Times New Roman"/>
          <w:sz w:val="24"/>
          <w:szCs w:val="24"/>
        </w:rPr>
        <w:t>ография Иркутской области» - 8 класс</w:t>
      </w:r>
    </w:p>
    <w:p w:rsidR="004E24B4" w:rsidRDefault="004E24B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-«История земли Иркутской»- 10-11 классы</w:t>
      </w:r>
    </w:p>
    <w:p w:rsidR="004E24B4" w:rsidRDefault="004E24B4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-«Психология»- 10-11 классы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«Подготовка к ЕГЭ по русскому языку» -10,11 классы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«Практикум по решению задач по алгебре» – 10-11 классы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 «</w:t>
      </w:r>
      <w:r w:rsidR="004E24B4">
        <w:rPr>
          <w:rFonts w:ascii="Times New Roman" w:hAnsi="Times New Roman"/>
          <w:sz w:val="24"/>
          <w:szCs w:val="24"/>
        </w:rPr>
        <w:t>Подготовка к ЕГЭ по обществоведению» - 11</w:t>
      </w:r>
      <w:r w:rsidRPr="0033023D">
        <w:rPr>
          <w:rFonts w:ascii="Times New Roman" w:hAnsi="Times New Roman"/>
          <w:sz w:val="24"/>
          <w:szCs w:val="24"/>
        </w:rPr>
        <w:t xml:space="preserve"> класс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 xml:space="preserve"> -«Генетика человека»-10 класс</w:t>
      </w:r>
    </w:p>
    <w:p w:rsidR="0033023D" w:rsidRP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-«Экология человека»- 11 класс</w:t>
      </w:r>
    </w:p>
    <w:p w:rsidR="0033023D" w:rsidRDefault="0033023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023D">
        <w:rPr>
          <w:rFonts w:ascii="Times New Roman" w:hAnsi="Times New Roman"/>
          <w:sz w:val="24"/>
          <w:szCs w:val="24"/>
        </w:rPr>
        <w:t>-«Основы агрохимии»- 11 класс</w:t>
      </w:r>
    </w:p>
    <w:p w:rsidR="00ED3813" w:rsidRPr="00BC323A" w:rsidRDefault="00ED3813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C323A">
        <w:rPr>
          <w:rFonts w:ascii="Times New Roman" w:hAnsi="Times New Roman"/>
          <w:b/>
          <w:i/>
          <w:sz w:val="24"/>
          <w:szCs w:val="24"/>
        </w:rPr>
        <w:t xml:space="preserve">Профессиональная подготовка: </w:t>
      </w:r>
    </w:p>
    <w:p w:rsidR="00ED3813" w:rsidRDefault="00331E42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-Тракторист</w:t>
      </w:r>
      <w:r w:rsidR="00ED3813">
        <w:rPr>
          <w:rFonts w:ascii="Times New Roman" w:hAnsi="Times New Roman"/>
          <w:sz w:val="24"/>
          <w:szCs w:val="24"/>
        </w:rPr>
        <w:t xml:space="preserve"> категории «В», «С»-10-11 классы</w:t>
      </w:r>
    </w:p>
    <w:p w:rsidR="004F506D" w:rsidRDefault="00ED3813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-Мастер росписи по дереву»- 10-11 классы.</w:t>
      </w:r>
    </w:p>
    <w:p w:rsidR="000E1E4F" w:rsidRPr="00170AEF" w:rsidRDefault="003723B2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AEF">
        <w:rPr>
          <w:rFonts w:ascii="Times New Roman" w:hAnsi="Times New Roman"/>
          <w:sz w:val="24"/>
          <w:szCs w:val="24"/>
        </w:rPr>
        <w:t>У</w:t>
      </w:r>
      <w:r w:rsidR="000E1E4F" w:rsidRPr="00170AEF">
        <w:rPr>
          <w:rFonts w:ascii="Times New Roman" w:hAnsi="Times New Roman"/>
          <w:sz w:val="24"/>
          <w:szCs w:val="24"/>
        </w:rPr>
        <w:t>чебный план 20</w:t>
      </w:r>
      <w:r w:rsidR="00960D2B">
        <w:rPr>
          <w:rFonts w:ascii="Times New Roman" w:hAnsi="Times New Roman"/>
          <w:sz w:val="24"/>
          <w:szCs w:val="24"/>
        </w:rPr>
        <w:t>19</w:t>
      </w:r>
      <w:r w:rsidR="000E1E4F" w:rsidRPr="00170AEF">
        <w:rPr>
          <w:rFonts w:ascii="Times New Roman" w:hAnsi="Times New Roman"/>
          <w:sz w:val="24"/>
          <w:szCs w:val="24"/>
        </w:rPr>
        <w:t>-</w:t>
      </w:r>
      <w:r w:rsidR="00170AEF" w:rsidRPr="00170AEF">
        <w:rPr>
          <w:rFonts w:ascii="Times New Roman" w:hAnsi="Times New Roman"/>
          <w:sz w:val="24"/>
          <w:szCs w:val="24"/>
        </w:rPr>
        <w:t>20</w:t>
      </w:r>
      <w:r w:rsidR="00960D2B">
        <w:rPr>
          <w:rFonts w:ascii="Times New Roman" w:hAnsi="Times New Roman"/>
          <w:sz w:val="24"/>
          <w:szCs w:val="24"/>
        </w:rPr>
        <w:t>20</w:t>
      </w:r>
      <w:r w:rsidR="000E1E4F" w:rsidRPr="00170AEF">
        <w:rPr>
          <w:rFonts w:ascii="Times New Roman" w:hAnsi="Times New Roman"/>
          <w:sz w:val="24"/>
          <w:szCs w:val="24"/>
        </w:rPr>
        <w:t xml:space="preserve"> уч</w:t>
      </w:r>
      <w:r w:rsidRPr="00170AEF">
        <w:rPr>
          <w:rFonts w:ascii="Times New Roman" w:hAnsi="Times New Roman"/>
          <w:sz w:val="24"/>
          <w:szCs w:val="24"/>
        </w:rPr>
        <w:t>ебного</w:t>
      </w:r>
      <w:r w:rsidR="000E1E4F" w:rsidRPr="00170AEF">
        <w:rPr>
          <w:rFonts w:ascii="Times New Roman" w:hAnsi="Times New Roman"/>
          <w:sz w:val="24"/>
          <w:szCs w:val="24"/>
        </w:rPr>
        <w:t xml:space="preserve"> года позволил сохранить преемственность образовательных программ и реализовать задачи Программы развития школы. Учебный план способствовал полноценному базовому образованию </w:t>
      </w:r>
      <w:proofErr w:type="gramStart"/>
      <w:r w:rsidR="000E1E4F" w:rsidRPr="00170A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E1E4F" w:rsidRPr="00170AEF">
        <w:rPr>
          <w:rFonts w:ascii="Times New Roman" w:hAnsi="Times New Roman"/>
          <w:sz w:val="24"/>
          <w:szCs w:val="24"/>
        </w:rPr>
        <w:t>.</w:t>
      </w:r>
      <w:r w:rsidR="008F6D5B">
        <w:rPr>
          <w:rFonts w:ascii="Times New Roman" w:hAnsi="Times New Roman"/>
          <w:sz w:val="24"/>
          <w:szCs w:val="24"/>
        </w:rPr>
        <w:t xml:space="preserve"> </w:t>
      </w:r>
    </w:p>
    <w:p w:rsidR="009C5B96" w:rsidRDefault="00AF44C1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lastRenderedPageBreak/>
        <w:t xml:space="preserve">Количество рабочих недель – </w:t>
      </w:r>
      <w:r w:rsidR="00876218" w:rsidRPr="00CE385B">
        <w:rPr>
          <w:rFonts w:ascii="Times New Roman" w:hAnsi="Times New Roman"/>
          <w:sz w:val="24"/>
          <w:szCs w:val="24"/>
        </w:rPr>
        <w:t>34</w:t>
      </w:r>
      <w:r w:rsidRPr="00CE385B">
        <w:rPr>
          <w:rFonts w:ascii="Times New Roman" w:hAnsi="Times New Roman"/>
          <w:sz w:val="24"/>
          <w:szCs w:val="24"/>
        </w:rPr>
        <w:t>.</w:t>
      </w:r>
      <w:r w:rsidR="008F6D5B">
        <w:rPr>
          <w:rFonts w:ascii="Times New Roman" w:hAnsi="Times New Roman"/>
          <w:sz w:val="24"/>
          <w:szCs w:val="24"/>
        </w:rPr>
        <w:t xml:space="preserve"> Выпол</w:t>
      </w:r>
      <w:r w:rsidR="009C5B96">
        <w:rPr>
          <w:rFonts w:ascii="Times New Roman" w:hAnsi="Times New Roman"/>
          <w:sz w:val="24"/>
          <w:szCs w:val="24"/>
        </w:rPr>
        <w:t>нение учебного плана составил 92,2.%.  Основная причина неполноценного выполнения учебного план</w:t>
      </w:r>
      <w:proofErr w:type="gramStart"/>
      <w:r w:rsidR="009C5B96">
        <w:rPr>
          <w:rFonts w:ascii="Times New Roman" w:hAnsi="Times New Roman"/>
          <w:sz w:val="24"/>
          <w:szCs w:val="24"/>
        </w:rPr>
        <w:t>а-</w:t>
      </w:r>
      <w:proofErr w:type="gramEnd"/>
      <w:r w:rsidR="009C5B96">
        <w:rPr>
          <w:rFonts w:ascii="Times New Roman" w:hAnsi="Times New Roman"/>
          <w:sz w:val="24"/>
          <w:szCs w:val="24"/>
        </w:rPr>
        <w:t xml:space="preserve"> карантин. </w:t>
      </w:r>
    </w:p>
    <w:p w:rsidR="00523B00" w:rsidRDefault="00C72B35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три четверти </w:t>
      </w:r>
      <w:r w:rsidR="00876218" w:rsidRPr="00CE38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876218" w:rsidRPr="00CE38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="00876218" w:rsidRPr="00CE385B">
        <w:rPr>
          <w:rFonts w:ascii="Times New Roman" w:hAnsi="Times New Roman"/>
          <w:sz w:val="24"/>
          <w:szCs w:val="24"/>
        </w:rPr>
        <w:t xml:space="preserve"> учебного года </w:t>
      </w:r>
      <w:r w:rsidR="00AF44C1" w:rsidRPr="00CE385B">
        <w:rPr>
          <w:rFonts w:ascii="Times New Roman" w:hAnsi="Times New Roman"/>
          <w:sz w:val="24"/>
          <w:szCs w:val="24"/>
        </w:rPr>
        <w:t>занятия в школе про</w:t>
      </w:r>
      <w:r w:rsidR="00876218" w:rsidRPr="00CE385B">
        <w:rPr>
          <w:rFonts w:ascii="Times New Roman" w:hAnsi="Times New Roman"/>
          <w:sz w:val="24"/>
          <w:szCs w:val="24"/>
        </w:rPr>
        <w:t>водились</w:t>
      </w:r>
      <w:r w:rsidR="00646A70">
        <w:rPr>
          <w:rFonts w:ascii="Times New Roman" w:hAnsi="Times New Roman"/>
          <w:sz w:val="24"/>
          <w:szCs w:val="24"/>
        </w:rPr>
        <w:t xml:space="preserve"> в основном режиме, согласно учебному плану. </w:t>
      </w:r>
      <w:r w:rsidR="00523B00">
        <w:rPr>
          <w:rFonts w:ascii="Times New Roman" w:hAnsi="Times New Roman"/>
          <w:sz w:val="24"/>
          <w:szCs w:val="24"/>
        </w:rPr>
        <w:t>В четвертой четверти в условиях карантина возникла необходимость в переходе на дистанционное обучение.</w:t>
      </w:r>
      <w:r w:rsidR="00AF44C1" w:rsidRPr="00CE38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B00">
        <w:rPr>
          <w:rFonts w:ascii="Times New Roman" w:hAnsi="Times New Roman"/>
          <w:sz w:val="24"/>
          <w:szCs w:val="24"/>
        </w:rPr>
        <w:t xml:space="preserve">На момент перехода на ДО готовность обучающихся и школы была 98%. </w:t>
      </w:r>
      <w:r w:rsidR="00646A70">
        <w:rPr>
          <w:rFonts w:ascii="Times New Roman" w:hAnsi="Times New Roman"/>
          <w:sz w:val="24"/>
          <w:szCs w:val="24"/>
        </w:rPr>
        <w:t xml:space="preserve">В процент готовности </w:t>
      </w:r>
      <w:r w:rsidR="00523B00">
        <w:rPr>
          <w:rFonts w:ascii="Times New Roman" w:hAnsi="Times New Roman"/>
          <w:sz w:val="24"/>
          <w:szCs w:val="24"/>
        </w:rPr>
        <w:t>в</w:t>
      </w:r>
      <w:r w:rsidR="008E7C77">
        <w:rPr>
          <w:rFonts w:ascii="Times New Roman" w:hAnsi="Times New Roman"/>
          <w:sz w:val="24"/>
          <w:szCs w:val="24"/>
        </w:rPr>
        <w:t>ошли</w:t>
      </w:r>
      <w:r w:rsidR="00523B00">
        <w:rPr>
          <w:rFonts w:ascii="Times New Roman" w:hAnsi="Times New Roman"/>
          <w:sz w:val="24"/>
          <w:szCs w:val="24"/>
        </w:rPr>
        <w:t xml:space="preserve"> наличие персонального компьютера, сети интернет у  всех участников образовательного процесса.</w:t>
      </w:r>
      <w:proofErr w:type="gramEnd"/>
      <w:r w:rsidR="00523B00">
        <w:rPr>
          <w:rFonts w:ascii="Times New Roman" w:hAnsi="Times New Roman"/>
          <w:sz w:val="24"/>
          <w:szCs w:val="24"/>
        </w:rPr>
        <w:t xml:space="preserve"> </w:t>
      </w:r>
      <w:r w:rsidR="008E7C77">
        <w:rPr>
          <w:rFonts w:ascii="Times New Roman" w:hAnsi="Times New Roman"/>
          <w:sz w:val="24"/>
          <w:szCs w:val="24"/>
        </w:rPr>
        <w:t xml:space="preserve"> Возникающие проблемные моменты и вопросы решались максимально быстро. Все педагоги школы смогли в кратчайшие сроки освоить новую технологию. </w:t>
      </w:r>
    </w:p>
    <w:p w:rsidR="008E7C77" w:rsidRDefault="008E7C77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второго полугодия школа перешла на электронный журнал Дневник.ру. Во время карантина обучающиеся и учителя в большей мере пользовались именно этой информационно-образовательной платформой.</w:t>
      </w:r>
    </w:p>
    <w:p w:rsidR="00523B00" w:rsidRPr="00523B00" w:rsidRDefault="00523B0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B00">
        <w:rPr>
          <w:rFonts w:ascii="Times New Roman" w:hAnsi="Times New Roman"/>
          <w:sz w:val="24"/>
          <w:szCs w:val="24"/>
        </w:rPr>
        <w:t xml:space="preserve">При дистанционном обучении учителя-предметники использовали открытую информационно-образовательную платформу «Российская электронная школа», передачи на телеканале «ОТР» и телеканал «Моя школа». </w:t>
      </w:r>
      <w:r w:rsidR="008E7C77">
        <w:rPr>
          <w:rFonts w:ascii="Times New Roman" w:hAnsi="Times New Roman"/>
          <w:sz w:val="24"/>
          <w:szCs w:val="24"/>
        </w:rPr>
        <w:t xml:space="preserve">Активно все участники образовательного процесса использовались </w:t>
      </w:r>
      <w:r w:rsidRPr="00523B00">
        <w:rPr>
          <w:rFonts w:ascii="Times New Roman" w:hAnsi="Times New Roman"/>
          <w:sz w:val="24"/>
          <w:szCs w:val="24"/>
        </w:rPr>
        <w:t>мессенджерами «</w:t>
      </w:r>
      <w:r w:rsidRPr="00523B00">
        <w:rPr>
          <w:rFonts w:ascii="Times New Roman" w:hAnsi="Times New Roman"/>
          <w:sz w:val="24"/>
          <w:szCs w:val="24"/>
          <w:lang w:val="en-US"/>
        </w:rPr>
        <w:t>Viber</w:t>
      </w:r>
      <w:r w:rsidRPr="00523B00">
        <w:rPr>
          <w:rFonts w:ascii="Times New Roman" w:hAnsi="Times New Roman"/>
          <w:sz w:val="24"/>
          <w:szCs w:val="24"/>
        </w:rPr>
        <w:t>», «</w:t>
      </w:r>
      <w:r w:rsidRPr="00523B00">
        <w:rPr>
          <w:rFonts w:ascii="Times New Roman" w:hAnsi="Times New Roman"/>
          <w:sz w:val="24"/>
          <w:szCs w:val="24"/>
          <w:lang w:val="en-US"/>
        </w:rPr>
        <w:t>WhatsApp</w:t>
      </w:r>
      <w:r w:rsidRPr="00523B00">
        <w:rPr>
          <w:rFonts w:ascii="Times New Roman" w:hAnsi="Times New Roman"/>
          <w:sz w:val="24"/>
          <w:szCs w:val="24"/>
        </w:rPr>
        <w:t>», куда загружались инструкции-планы к уроку и домашние задания учащихся. Обратная связь осуществлялась через эти же образовательные платформы.</w:t>
      </w:r>
    </w:p>
    <w:p w:rsidR="00DE1367" w:rsidRDefault="00523B0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72B35" w:rsidRPr="00C72B35">
        <w:rPr>
          <w:rFonts w:ascii="Times New Roman" w:hAnsi="Times New Roman"/>
          <w:sz w:val="24"/>
          <w:szCs w:val="24"/>
        </w:rPr>
        <w:t xml:space="preserve">истанционное обучение позволило </w:t>
      </w:r>
      <w:r>
        <w:rPr>
          <w:rFonts w:ascii="Times New Roman" w:hAnsi="Times New Roman"/>
          <w:sz w:val="24"/>
          <w:szCs w:val="24"/>
        </w:rPr>
        <w:t>сократить</w:t>
      </w:r>
      <w:r w:rsidR="00C72B35" w:rsidRPr="00C72B35">
        <w:rPr>
          <w:rFonts w:ascii="Times New Roman" w:hAnsi="Times New Roman"/>
          <w:sz w:val="24"/>
          <w:szCs w:val="24"/>
        </w:rPr>
        <w:t xml:space="preserve"> количество не выданных в связи с пандемией уроков по всем предметам. Но при этом, </w:t>
      </w:r>
      <w:r w:rsidR="00D82737">
        <w:rPr>
          <w:rFonts w:ascii="Times New Roman" w:hAnsi="Times New Roman"/>
          <w:sz w:val="24"/>
          <w:szCs w:val="24"/>
        </w:rPr>
        <w:t xml:space="preserve">работа в дистанционном режиме выявило </w:t>
      </w:r>
      <w:r w:rsidR="00DE1367">
        <w:rPr>
          <w:rFonts w:ascii="Times New Roman" w:hAnsi="Times New Roman"/>
          <w:sz w:val="24"/>
          <w:szCs w:val="24"/>
        </w:rPr>
        <w:t xml:space="preserve"> ряд недостатков:</w:t>
      </w:r>
    </w:p>
    <w:p w:rsidR="00DE1367" w:rsidRPr="00C72B35" w:rsidRDefault="00DE1367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О</w:t>
      </w:r>
      <w:r w:rsidRPr="00C72B35">
        <w:rPr>
          <w:rFonts w:ascii="Times New Roman" w:hAnsi="Times New Roman"/>
          <w:sz w:val="24"/>
          <w:szCs w:val="24"/>
        </w:rPr>
        <w:t xml:space="preserve">тсутствие личного общения с учителем, которое исключает возможность личного подхода к каждому ученику в процессе обучения, если есть такая необходимость. </w:t>
      </w:r>
    </w:p>
    <w:p w:rsidR="00DE1367" w:rsidRPr="00C72B35" w:rsidRDefault="00DE1367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2. Возможное отсутствие технического обеспечения</w:t>
      </w:r>
      <w:r w:rsidR="00D82737">
        <w:rPr>
          <w:rFonts w:ascii="Times New Roman" w:hAnsi="Times New Roman"/>
          <w:sz w:val="24"/>
          <w:szCs w:val="24"/>
        </w:rPr>
        <w:t>,</w:t>
      </w:r>
      <w:r w:rsidRPr="00C72B35">
        <w:rPr>
          <w:rFonts w:ascii="Times New Roman" w:hAnsi="Times New Roman"/>
          <w:sz w:val="24"/>
          <w:szCs w:val="24"/>
        </w:rPr>
        <w:t xml:space="preserve"> таких как доступ к сети «Интернет», программное обеспечение, компьютер. Требования к компьютерной грамотности также сужает круг тех, кто может учиться дистанционно</w:t>
      </w:r>
      <w:r>
        <w:rPr>
          <w:rFonts w:ascii="Times New Roman" w:hAnsi="Times New Roman"/>
          <w:sz w:val="24"/>
          <w:szCs w:val="24"/>
        </w:rPr>
        <w:t>.</w:t>
      </w:r>
    </w:p>
    <w:p w:rsidR="00DE1367" w:rsidRDefault="00DE1367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3. Нет гарантии самостоятельного выполнения решения учебных заданий</w:t>
      </w:r>
      <w:r>
        <w:rPr>
          <w:rFonts w:ascii="Times New Roman" w:hAnsi="Times New Roman"/>
          <w:sz w:val="24"/>
          <w:szCs w:val="24"/>
        </w:rPr>
        <w:t>.</w:t>
      </w:r>
    </w:p>
    <w:p w:rsidR="00E77F85" w:rsidRDefault="00E77F85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Низкая мотивация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72B35" w:rsidRPr="00C72B35" w:rsidRDefault="00C72B35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Апробация данной системы по большинству предметов школьной программы показала высокий уровень эффективности при следующем порядке работы:</w:t>
      </w:r>
    </w:p>
    <w:p w:rsidR="00C72B35" w:rsidRPr="00C72B35" w:rsidRDefault="00C72B35" w:rsidP="00BC323A">
      <w:pPr>
        <w:numPr>
          <w:ilvl w:val="0"/>
          <w:numId w:val="29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изучение программы по предметам, консультирование с педагогом и родителями ребёнка;</w:t>
      </w:r>
    </w:p>
    <w:p w:rsidR="00C72B35" w:rsidRPr="00C72B35" w:rsidRDefault="00C72B35" w:rsidP="00BC323A">
      <w:pPr>
        <w:numPr>
          <w:ilvl w:val="0"/>
          <w:numId w:val="29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изучение теоретического материала определенного учебного блока;</w:t>
      </w:r>
    </w:p>
    <w:p w:rsidR="00C72B35" w:rsidRPr="008E7C77" w:rsidRDefault="00C72B35" w:rsidP="00BC323A">
      <w:pPr>
        <w:numPr>
          <w:ilvl w:val="0"/>
          <w:numId w:val="29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B35">
        <w:rPr>
          <w:rFonts w:ascii="Times New Roman" w:hAnsi="Times New Roman"/>
          <w:sz w:val="24"/>
          <w:szCs w:val="24"/>
        </w:rPr>
        <w:t>выполнение тренировочных заданий, отправляемых в Дневник.ру, и различные созданные родительские и ученические группы.</w:t>
      </w:r>
    </w:p>
    <w:p w:rsidR="004167A0" w:rsidRPr="006A1508" w:rsidRDefault="004167A0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EC6" w:rsidRPr="00760ED2" w:rsidRDefault="003C3EC6" w:rsidP="00BC32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</w:pPr>
      <w:r w:rsidRPr="00760ED2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  <w:t>АНАЛИЗ УСПЕВАЕМОСТИ</w:t>
      </w:r>
    </w:p>
    <w:p w:rsidR="003C3EC6" w:rsidRPr="00BC323A" w:rsidRDefault="003C3EC6" w:rsidP="00BC323A">
      <w:pPr>
        <w:pStyle w:val="a3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717"/>
        <w:gridCol w:w="1392"/>
        <w:gridCol w:w="1533"/>
        <w:gridCol w:w="1252"/>
        <w:gridCol w:w="1252"/>
        <w:gridCol w:w="1608"/>
        <w:gridCol w:w="1905"/>
      </w:tblGrid>
      <w:tr w:rsidR="00514761" w:rsidRPr="00514761" w:rsidTr="009C5B96">
        <w:trPr>
          <w:trHeight w:val="300"/>
        </w:trPr>
        <w:tc>
          <w:tcPr>
            <w:tcW w:w="392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92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</w:t>
            </w:r>
            <w:proofErr w:type="spellStart"/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1533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Окончили на «4» и «5»</w:t>
            </w:r>
          </w:p>
        </w:tc>
        <w:tc>
          <w:tcPr>
            <w:tcW w:w="1252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Окончили на «3»</w:t>
            </w:r>
          </w:p>
        </w:tc>
        <w:tc>
          <w:tcPr>
            <w:tcW w:w="1252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Окончили на «2»</w:t>
            </w:r>
          </w:p>
        </w:tc>
        <w:tc>
          <w:tcPr>
            <w:tcW w:w="1608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Успеваемость</w:t>
            </w:r>
          </w:p>
        </w:tc>
        <w:tc>
          <w:tcPr>
            <w:tcW w:w="1905" w:type="dxa"/>
            <w:shd w:val="clear" w:color="auto" w:fill="8DB3E2" w:themeFill="text2" w:themeFillTint="66"/>
            <w:noWrap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shd w:val="clear" w:color="auto" w:fill="auto"/>
            <w:noWrap/>
            <w:textDirection w:val="btLr"/>
            <w:vAlign w:val="bottom"/>
          </w:tcPr>
          <w:p w:rsid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НОО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83,3%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38,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75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94,7%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BC323A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9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533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88,2%</w:t>
            </w:r>
          </w:p>
        </w:tc>
        <w:tc>
          <w:tcPr>
            <w:tcW w:w="1905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21.4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92,9%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90,0%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81,3%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9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533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F47FD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93,1%</w:t>
            </w:r>
          </w:p>
        </w:tc>
        <w:tc>
          <w:tcPr>
            <w:tcW w:w="1905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20.4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608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СОО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455"/>
        </w:trPr>
        <w:tc>
          <w:tcPr>
            <w:tcW w:w="392" w:type="dxa"/>
            <w:vMerge/>
            <w:vAlign w:val="center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9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3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F47FD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2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514761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1905" w:type="dxa"/>
            <w:shd w:val="clear" w:color="auto" w:fill="B2A1C7" w:themeFill="accent4" w:themeFillTint="99"/>
            <w:noWrap/>
            <w:vAlign w:val="bottom"/>
            <w:hideMark/>
          </w:tcPr>
          <w:p w:rsidR="00514761" w:rsidRPr="00BC323A" w:rsidRDefault="00372E3F" w:rsidP="009C5B96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514761" w:rsidRPr="00BC323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514761" w:rsidRPr="00514761" w:rsidTr="009C5B96">
        <w:trPr>
          <w:trHeight w:val="300"/>
        </w:trPr>
        <w:tc>
          <w:tcPr>
            <w:tcW w:w="2109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514761">
              <w:rPr>
                <w:rFonts w:eastAsia="Times New Roman"/>
                <w:b/>
                <w:color w:val="000000"/>
                <w:lang w:eastAsia="ru-RU"/>
              </w:rPr>
              <w:t>По школе</w:t>
            </w:r>
          </w:p>
        </w:tc>
        <w:tc>
          <w:tcPr>
            <w:tcW w:w="1392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1533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372E3F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252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5F47FD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1252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372E3F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514761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514761">
              <w:rPr>
                <w:rFonts w:eastAsia="Times New Roman"/>
                <w:b/>
                <w:color w:val="000000"/>
                <w:lang w:eastAsia="ru-RU"/>
              </w:rPr>
              <w:t>91,5%</w:t>
            </w:r>
          </w:p>
        </w:tc>
        <w:tc>
          <w:tcPr>
            <w:tcW w:w="1905" w:type="dxa"/>
            <w:shd w:val="clear" w:color="auto" w:fill="B8CCE4" w:themeFill="accent1" w:themeFillTint="66"/>
            <w:noWrap/>
            <w:vAlign w:val="bottom"/>
            <w:hideMark/>
          </w:tcPr>
          <w:p w:rsidR="00514761" w:rsidRPr="00514761" w:rsidRDefault="00372E3F" w:rsidP="009C5B96">
            <w:pPr>
              <w:spacing w:before="0" w:beforeAutospacing="0" w:after="0" w:afterAutospacing="0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29.6</w:t>
            </w:r>
            <w:r w:rsidR="00514761" w:rsidRPr="00514761">
              <w:rPr>
                <w:rFonts w:eastAsia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E75EA" w:rsidRPr="004E75EA" w:rsidRDefault="004E75EA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5EA" w:rsidRDefault="00176380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2019-2020 учебного года 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приступили к обучению с академической задолженность: Екимов С.-4 класс, Екимов В.-5 класс, Антипин А.-</w:t>
      </w:r>
      <w:r w:rsidR="004C582F">
        <w:rPr>
          <w:rFonts w:ascii="Times New Roman" w:eastAsia="Times New Roman" w:hAnsi="Times New Roman"/>
          <w:sz w:val="24"/>
          <w:szCs w:val="24"/>
          <w:lang w:eastAsia="ru-RU"/>
        </w:rPr>
        <w:t>8 класс, Заморацких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Э.-8 класс, Заморацких В.-9 класс. </w:t>
      </w:r>
      <w:r w:rsidR="004C582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</w:t>
      </w:r>
      <w:r w:rsidR="004C582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</w:t>
      </w:r>
      <w:r w:rsidR="004C58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повторный курс обучение оставлены 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76380">
        <w:rPr>
          <w:rFonts w:ascii="Times New Roman" w:eastAsia="Times New Roman" w:hAnsi="Times New Roman"/>
          <w:sz w:val="24"/>
          <w:szCs w:val="24"/>
          <w:lang w:eastAsia="ru-RU"/>
        </w:rPr>
        <w:t>Екимов С.-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 w:rsidRPr="001763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Екимов В.-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</w:t>
      </w:r>
      <w:r w:rsidRPr="001763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82F" w:rsidRDefault="004C582F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</w:t>
      </w:r>
      <w:r w:rsidR="00C0046B">
        <w:rPr>
          <w:rFonts w:ascii="Times New Roman" w:eastAsia="Times New Roman" w:hAnsi="Times New Roman"/>
          <w:sz w:val="24"/>
          <w:szCs w:val="24"/>
          <w:lang w:eastAsia="ru-RU"/>
        </w:rPr>
        <w:t>реализуются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C0046B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C004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индивидуальным учебным планам. Так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 индивидуальному учебному плану занимались 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ОВЗ-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B73">
        <w:rPr>
          <w:rFonts w:ascii="Times New Roman" w:eastAsia="Times New Roman" w:hAnsi="Times New Roman"/>
          <w:sz w:val="24"/>
          <w:szCs w:val="24"/>
          <w:lang w:eastAsia="ru-RU"/>
        </w:rPr>
        <w:t xml:space="preserve">М.-2 класс, Анучина В.-5 класс. Так же по ИУП занимался Екимов В.-4 класс, со второй половины </w:t>
      </w:r>
      <w:r w:rsidR="00AC5B7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AC5B73" w:rsidRPr="00AC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B73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четверти, по рекомендации психолога. Для него было составлено отдельное расписание, велся журнал успеваемости ИУП. </w:t>
      </w:r>
    </w:p>
    <w:p w:rsidR="00AC5B73" w:rsidRDefault="00AC5B73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обучающийся по медицинским показаниям работал </w:t>
      </w:r>
      <w:r w:rsidR="000A4168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proofErr w:type="gramStart"/>
      <w:r w:rsidR="000A4168">
        <w:rPr>
          <w:rFonts w:ascii="Times New Roman" w:eastAsia="Times New Roman" w:hAnsi="Times New Roman"/>
          <w:sz w:val="24"/>
          <w:szCs w:val="24"/>
          <w:lang w:eastAsia="ru-RU"/>
        </w:rPr>
        <w:t>домашнего</w:t>
      </w:r>
      <w:proofErr w:type="gramEnd"/>
      <w:r w:rsidR="000A4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обучения-Антипин А-8 класс. Для него также было составлено отдельное расписание, согласно которому его посещали на дому педагоги школы. </w:t>
      </w:r>
    </w:p>
    <w:p w:rsidR="00E77F85" w:rsidRPr="00955E57" w:rsidRDefault="00F335E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2019-2020 учебного года  2 ученика 4 класса (Екимов В., Музычук А.) и 1 ученик 2 класса (Заморацких С. по решению ТПМПК) 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оставлены на повторное обучение.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переведены в следующий класс с академической задолженностью, которую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046B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года  должны  закрыть: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Екимов 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Трепачов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В., Бесштанников С., Маметеминова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В.,Зимина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В., Власова Л.</w:t>
      </w:r>
      <w:r w:rsidR="00C0046B">
        <w:rPr>
          <w:rFonts w:ascii="Times New Roman" w:eastAsia="Times New Roman" w:hAnsi="Times New Roman"/>
          <w:sz w:val="24"/>
          <w:szCs w:val="24"/>
          <w:lang w:eastAsia="ru-RU"/>
        </w:rPr>
        <w:t>(по решению ПМПК), Данильченко Д.</w:t>
      </w:r>
      <w:r w:rsidR="00501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>сравнении с итогами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наблюдается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понижение 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5F47FD" w:rsidRPr="005F47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F85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955E5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E77F85" w:rsidRPr="005F47FD" w:rsidRDefault="00E77F85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D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успеваемости и качества в сравнении за 3 года.</w:t>
      </w:r>
    </w:p>
    <w:p w:rsidR="00E77F85" w:rsidRPr="005F47FD" w:rsidRDefault="00E77F85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D">
        <w:rPr>
          <w:rFonts w:ascii="Times New Roman" w:eastAsia="Times New Roman" w:hAnsi="Times New Roman"/>
          <w:b/>
          <w:sz w:val="24"/>
          <w:szCs w:val="24"/>
          <w:lang w:eastAsia="ru-RU"/>
        </w:rPr>
        <w:t>2017-2018, 2018-2019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2019-2020 </w:t>
      </w:r>
      <w:r w:rsidRPr="005F47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учебные годы</w:t>
      </w:r>
    </w:p>
    <w:p w:rsidR="00E77F85" w:rsidRPr="005F47FD" w:rsidRDefault="00E77F85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2184" w:type="dxa"/>
        <w:tblLook w:val="04A0" w:firstRow="1" w:lastRow="0" w:firstColumn="1" w:lastColumn="0" w:noHBand="0" w:noVBand="1"/>
      </w:tblPr>
      <w:tblGrid>
        <w:gridCol w:w="2184"/>
        <w:gridCol w:w="1892"/>
        <w:gridCol w:w="2269"/>
      </w:tblGrid>
      <w:tr w:rsidR="00E77F85" w:rsidRPr="005F47FD" w:rsidTr="00181D67">
        <w:trPr>
          <w:trHeight w:val="300"/>
        </w:trPr>
        <w:tc>
          <w:tcPr>
            <w:tcW w:w="2184" w:type="dxa"/>
            <w:shd w:val="clear" w:color="auto" w:fill="B8CCE4" w:themeFill="accent1" w:themeFillTint="66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92" w:type="dxa"/>
            <w:shd w:val="clear" w:color="auto" w:fill="B8CCE4" w:themeFill="accent1" w:themeFillTint="66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269" w:type="dxa"/>
            <w:shd w:val="clear" w:color="auto" w:fill="B8CCE4" w:themeFill="accent1" w:themeFillTint="66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E77F85" w:rsidRPr="005F47FD" w:rsidTr="00181D67">
        <w:trPr>
          <w:trHeight w:val="300"/>
        </w:trPr>
        <w:tc>
          <w:tcPr>
            <w:tcW w:w="2184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2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269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38%</w:t>
            </w:r>
          </w:p>
        </w:tc>
      </w:tr>
      <w:tr w:rsidR="00E77F85" w:rsidRPr="005F47FD" w:rsidTr="00181D67">
        <w:trPr>
          <w:trHeight w:val="300"/>
        </w:trPr>
        <w:tc>
          <w:tcPr>
            <w:tcW w:w="2184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2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2269" w:type="dxa"/>
            <w:noWrap/>
            <w:hideMark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31%</w:t>
            </w:r>
          </w:p>
        </w:tc>
      </w:tr>
      <w:tr w:rsidR="00E77F85" w:rsidRPr="005F47FD" w:rsidTr="00181D67">
        <w:trPr>
          <w:trHeight w:val="300"/>
        </w:trPr>
        <w:tc>
          <w:tcPr>
            <w:tcW w:w="2184" w:type="dxa"/>
            <w:noWrap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92" w:type="dxa"/>
            <w:noWrap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91,5 %</w:t>
            </w:r>
          </w:p>
        </w:tc>
        <w:tc>
          <w:tcPr>
            <w:tcW w:w="2269" w:type="dxa"/>
            <w:noWrap/>
          </w:tcPr>
          <w:p w:rsidR="00E77F85" w:rsidRPr="005F47FD" w:rsidRDefault="00E77F85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29,6%</w:t>
            </w:r>
          </w:p>
        </w:tc>
      </w:tr>
    </w:tbl>
    <w:p w:rsidR="00D12248" w:rsidRDefault="00D12248" w:rsidP="00BC323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46B" w:rsidRDefault="00C0046B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23A" w:rsidRDefault="00BC323A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5E57" w:rsidRDefault="00955E57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Сравнительная диаграмма успеваемости и качества обучения за 3 года</w:t>
      </w: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974D17C" wp14:editId="6195310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B96" w:rsidRDefault="009C5B96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B96" w:rsidRDefault="009C5B96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248" w:rsidRPr="00D12248" w:rsidRDefault="00D12248" w:rsidP="009C5B96">
      <w:pPr>
        <w:spacing w:before="0" w:beforeAutospacing="0" w:after="0" w:afterAutospacing="0"/>
        <w:ind w:left="226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Уровень успеваемости и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1D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НОО</w:t>
      </w: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сравнении</w:t>
      </w:r>
    </w:p>
    <w:p w:rsidR="00D12248" w:rsidRPr="00D12248" w:rsidRDefault="00D12248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2018-2019, 2019-2020  учебные годы</w:t>
      </w:r>
    </w:p>
    <w:p w:rsidR="00D12248" w:rsidRP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568"/>
        <w:gridCol w:w="3350"/>
        <w:gridCol w:w="2858"/>
      </w:tblGrid>
      <w:tr w:rsidR="00052847" w:rsidRPr="00052847" w:rsidTr="00646A70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052847" w:rsidRPr="00052847" w:rsidTr="00646A70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45,3%</w:t>
            </w:r>
          </w:p>
        </w:tc>
      </w:tr>
      <w:tr w:rsidR="00052847" w:rsidRPr="00052847" w:rsidTr="00646A70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847" w:rsidRPr="00052847" w:rsidTr="00646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</w:tr>
      <w:tr w:rsidR="00052847" w:rsidRPr="00052847" w:rsidTr="00646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052847" w:rsidRPr="00052847" w:rsidTr="00646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052847" w:rsidRPr="00052847" w:rsidTr="00646A7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052847" w:rsidRPr="00052847" w:rsidTr="00646A70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8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2019-2020 по начальной школе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52847" w:rsidRPr="00052847" w:rsidRDefault="00052847" w:rsidP="00BC323A">
            <w:pPr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28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37%</w:t>
            </w:r>
          </w:p>
        </w:tc>
      </w:tr>
    </w:tbl>
    <w:p w:rsidR="00052847" w:rsidRDefault="00052847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Вывод: </w:t>
      </w:r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 xml:space="preserve">В 2019-20 уч. году успеваемость понизилась на 9%. Во 2 классе одного ученика будут показывать на комиссию ПМПК в следующем учебном году. Второй ученик прошёл комиссию 08.2020 года. В третьем классе 1 ученик не успевает, а в 4 классе два ученика не успевают, но родители отказались от ПМПК. Качество обученности понизилось на 8%. Объяснить это можно тем, что много пропущено уроков по болезни, низкая мотивация к обучению (12 учащихся), со стороны родителей не было ежедневного </w:t>
      </w:r>
      <w:proofErr w:type="gramStart"/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учебой учащихся, не выполнялся ребятами режим дня, так как домашнее задание начинали выполнять вечером, когда родители приходили с работы. Со слабыми   учащимися в следующем году продолжить индивидуальную работу на уроках и во время проведения индивидуальных консультаций. </w:t>
      </w: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07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Рекомендации:</w:t>
      </w: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 руководителям и учителям-предметникам составить индивидуальный план работы со слабо </w:t>
      </w:r>
      <w:proofErr w:type="gramStart"/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>успевающими</w:t>
      </w:r>
      <w:proofErr w:type="gramEnd"/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учащимся;</w:t>
      </w: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>тщательнее продумывать    методы, приемы работы на уроках с целью повышения интереса к предмету для достижения более высоких результатов в обучении;</w:t>
      </w: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>довести до сведения учащихся и родителей алгоритм работы над каждой орфограммой;</w:t>
      </w:r>
    </w:p>
    <w:p w:rsidR="00F007B1" w:rsidRPr="00F007B1" w:rsidRDefault="00F007B1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B1">
        <w:rPr>
          <w:rFonts w:ascii="Times New Roman" w:eastAsia="Times New Roman" w:hAnsi="Times New Roman"/>
          <w:sz w:val="24"/>
          <w:szCs w:val="24"/>
          <w:lang w:eastAsia="ru-RU"/>
        </w:rPr>
        <w:t>добиваться прочного усвоения учащимися теоретического материала и умения связывать теорию с практикой.</w:t>
      </w:r>
    </w:p>
    <w:p w:rsidR="00052847" w:rsidRDefault="00052847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847" w:rsidRDefault="00052847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847" w:rsidRDefault="00052847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E41" w:rsidRDefault="00A23E41" w:rsidP="00BC323A">
      <w:pPr>
        <w:tabs>
          <w:tab w:val="left" w:pos="2437"/>
        </w:tabs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248" w:rsidRPr="00D12248" w:rsidRDefault="00D12248" w:rsidP="00BC323A">
      <w:pPr>
        <w:tabs>
          <w:tab w:val="left" w:pos="2437"/>
        </w:tabs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успеваемости и качеств</w:t>
      </w:r>
      <w:proofErr w:type="gramStart"/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1D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</w:t>
      </w:r>
      <w:proofErr w:type="gramEnd"/>
      <w:r w:rsidRPr="00181D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в сравнении</w:t>
      </w:r>
    </w:p>
    <w:p w:rsidR="00D12248" w:rsidRPr="00D12248" w:rsidRDefault="00D12248" w:rsidP="00BC323A">
      <w:pPr>
        <w:tabs>
          <w:tab w:val="left" w:pos="2437"/>
        </w:tabs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2018-2019, 2019-2020  учебные годы</w:t>
      </w:r>
    </w:p>
    <w:p w:rsidR="00D12248" w:rsidRPr="00D12248" w:rsidRDefault="00D12248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2184" w:type="dxa"/>
        <w:tblLook w:val="04A0" w:firstRow="1" w:lastRow="0" w:firstColumn="1" w:lastColumn="0" w:noHBand="0" w:noVBand="1"/>
      </w:tblPr>
      <w:tblGrid>
        <w:gridCol w:w="2184"/>
        <w:gridCol w:w="1892"/>
        <w:gridCol w:w="2269"/>
      </w:tblGrid>
      <w:tr w:rsidR="00D12248" w:rsidRPr="00D12248" w:rsidTr="00181D67">
        <w:trPr>
          <w:trHeight w:val="300"/>
        </w:trPr>
        <w:tc>
          <w:tcPr>
            <w:tcW w:w="2184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92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269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12248" w:rsidRPr="00D12248" w:rsidTr="00181D67">
        <w:trPr>
          <w:trHeight w:val="300"/>
        </w:trPr>
        <w:tc>
          <w:tcPr>
            <w:tcW w:w="2184" w:type="dxa"/>
            <w:noWrap/>
            <w:hideMark/>
          </w:tcPr>
          <w:p w:rsidR="00D12248" w:rsidRPr="00D12248" w:rsidRDefault="00D12248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92" w:type="dxa"/>
            <w:noWrap/>
            <w:hideMark/>
          </w:tcPr>
          <w:p w:rsidR="00D12248" w:rsidRPr="00D12248" w:rsidRDefault="00955E57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93.1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noWrap/>
            <w:hideMark/>
          </w:tcPr>
          <w:p w:rsidR="00D12248" w:rsidRPr="00D12248" w:rsidRDefault="00955E57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16,7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12248" w:rsidRPr="00D12248" w:rsidTr="00181D67">
        <w:trPr>
          <w:trHeight w:val="300"/>
        </w:trPr>
        <w:tc>
          <w:tcPr>
            <w:tcW w:w="2184" w:type="dxa"/>
            <w:noWrap/>
          </w:tcPr>
          <w:p w:rsidR="00D12248" w:rsidRPr="00D12248" w:rsidRDefault="00D12248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92" w:type="dxa"/>
            <w:noWrap/>
          </w:tcPr>
          <w:p w:rsidR="00D12248" w:rsidRPr="00D12248" w:rsidRDefault="00955E57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93,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noWrap/>
          </w:tcPr>
          <w:p w:rsidR="00D12248" w:rsidRPr="00D12248" w:rsidRDefault="00955E57" w:rsidP="00BC323A">
            <w:pPr>
              <w:tabs>
                <w:tab w:val="left" w:pos="2437"/>
              </w:tabs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20,4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D12248" w:rsidRDefault="00D12248" w:rsidP="00BC323A">
      <w:pPr>
        <w:tabs>
          <w:tab w:val="left" w:pos="2437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Pr="00D12248" w:rsidRDefault="00BC323A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12248"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успеваемости и качества</w:t>
      </w:r>
      <w:r w:rsidR="00D12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2248" w:rsidRPr="00181D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СОО</w:t>
      </w:r>
      <w:r w:rsidR="00D12248"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сравнении</w:t>
      </w:r>
    </w:p>
    <w:p w:rsidR="00D12248" w:rsidRPr="00D12248" w:rsidRDefault="00955E57" w:rsidP="00BC323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12248" w:rsidRPr="00D12248">
        <w:rPr>
          <w:rFonts w:ascii="Times New Roman" w:eastAsia="Times New Roman" w:hAnsi="Times New Roman"/>
          <w:b/>
          <w:sz w:val="24"/>
          <w:szCs w:val="24"/>
          <w:lang w:eastAsia="ru-RU"/>
        </w:rPr>
        <w:t>17-2018, 2018-2019, 2019-2020  учебные годы</w:t>
      </w:r>
    </w:p>
    <w:p w:rsidR="00D12248" w:rsidRP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2184" w:type="dxa"/>
        <w:tblLook w:val="04A0" w:firstRow="1" w:lastRow="0" w:firstColumn="1" w:lastColumn="0" w:noHBand="0" w:noVBand="1"/>
      </w:tblPr>
      <w:tblGrid>
        <w:gridCol w:w="2184"/>
        <w:gridCol w:w="1892"/>
        <w:gridCol w:w="2269"/>
      </w:tblGrid>
      <w:tr w:rsidR="00D12248" w:rsidRPr="00D12248" w:rsidTr="00181D67">
        <w:trPr>
          <w:trHeight w:val="300"/>
        </w:trPr>
        <w:tc>
          <w:tcPr>
            <w:tcW w:w="2184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92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269" w:type="dxa"/>
            <w:shd w:val="clear" w:color="auto" w:fill="B8CCE4" w:themeFill="accent1" w:themeFillTint="66"/>
            <w:noWrap/>
            <w:hideMark/>
          </w:tcPr>
          <w:p w:rsidR="00D12248" w:rsidRPr="00D12248" w:rsidRDefault="00D12248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12248" w:rsidRPr="00D12248" w:rsidTr="00181D67">
        <w:trPr>
          <w:trHeight w:val="300"/>
        </w:trPr>
        <w:tc>
          <w:tcPr>
            <w:tcW w:w="2184" w:type="dxa"/>
            <w:noWrap/>
            <w:hideMark/>
          </w:tcPr>
          <w:p w:rsidR="00D12248" w:rsidRPr="00D12248" w:rsidRDefault="00D12248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92" w:type="dxa"/>
            <w:noWrap/>
            <w:hideMark/>
          </w:tcPr>
          <w:p w:rsidR="00D12248" w:rsidRPr="00D12248" w:rsidRDefault="00955E5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noWrap/>
            <w:hideMark/>
          </w:tcPr>
          <w:p w:rsidR="00D12248" w:rsidRPr="00D12248" w:rsidRDefault="00955E5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66,7</w:t>
            </w:r>
          </w:p>
        </w:tc>
      </w:tr>
      <w:tr w:rsidR="00D12248" w:rsidRPr="00D12248" w:rsidTr="00181D67">
        <w:trPr>
          <w:trHeight w:val="300"/>
        </w:trPr>
        <w:tc>
          <w:tcPr>
            <w:tcW w:w="2184" w:type="dxa"/>
            <w:noWrap/>
          </w:tcPr>
          <w:p w:rsidR="00D12248" w:rsidRPr="00D12248" w:rsidRDefault="00D12248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92" w:type="dxa"/>
            <w:noWrap/>
          </w:tcPr>
          <w:p w:rsidR="00D12248" w:rsidRPr="00D12248" w:rsidRDefault="00955E5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69" w:type="dxa"/>
            <w:noWrap/>
          </w:tcPr>
          <w:p w:rsidR="00D12248" w:rsidRPr="00D12248" w:rsidRDefault="00955E5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D12248" w:rsidRPr="00D12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248" w:rsidRDefault="00D12248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57" w:rsidRDefault="00181D67" w:rsidP="00A23E41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1D67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Качественные показатели по отдельным предметам</w:t>
      </w:r>
      <w:r w:rsidR="00F00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ООО,  СОО</w:t>
      </w:r>
    </w:p>
    <w:p w:rsidR="00181D67" w:rsidRDefault="00181D6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1"/>
        <w:tblW w:w="11181" w:type="dxa"/>
        <w:tblInd w:w="-318" w:type="dxa"/>
        <w:tblLook w:val="04A0" w:firstRow="1" w:lastRow="0" w:firstColumn="1" w:lastColumn="0" w:noHBand="0" w:noVBand="1"/>
      </w:tblPr>
      <w:tblGrid>
        <w:gridCol w:w="1986"/>
        <w:gridCol w:w="1519"/>
        <w:gridCol w:w="1457"/>
        <w:gridCol w:w="1276"/>
        <w:gridCol w:w="1134"/>
        <w:gridCol w:w="1559"/>
        <w:gridCol w:w="2250"/>
      </w:tblGrid>
      <w:tr w:rsidR="00181D67" w:rsidRPr="00181D67" w:rsidTr="00760694">
        <w:trPr>
          <w:trHeight w:val="300"/>
        </w:trPr>
        <w:tc>
          <w:tcPr>
            <w:tcW w:w="1986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9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57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"4" и "5"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"3"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"2"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50" w:type="dxa"/>
            <w:shd w:val="clear" w:color="auto" w:fill="B8CCE4" w:themeFill="accent1" w:themeFillTint="66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F007B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F007B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F007B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F007B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15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15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15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7846BF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A15BFD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05284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15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F00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10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CF3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3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37B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81.1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37B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98.7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337B3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62.3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71.4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F3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10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83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5100B2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18309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7B57C9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CF3150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81D67" w:rsidRPr="00181D67" w:rsidTr="00760694">
        <w:trPr>
          <w:trHeight w:val="300"/>
        </w:trPr>
        <w:tc>
          <w:tcPr>
            <w:tcW w:w="1986" w:type="dxa"/>
            <w:noWrap/>
            <w:hideMark/>
          </w:tcPr>
          <w:p w:rsidR="00181D67" w:rsidRPr="00181D67" w:rsidRDefault="00181D67" w:rsidP="00760694">
            <w:pPr>
              <w:spacing w:before="0" w:beforeAutospacing="0" w:after="0" w:afterAutospacing="0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9" w:type="dxa"/>
            <w:noWrap/>
            <w:hideMark/>
          </w:tcPr>
          <w:p w:rsidR="00181D67" w:rsidRPr="00181D67" w:rsidRDefault="007B57C9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7" w:type="dxa"/>
            <w:noWrap/>
            <w:hideMark/>
          </w:tcPr>
          <w:p w:rsidR="00181D67" w:rsidRPr="00181D67" w:rsidRDefault="006F4D94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B5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181D67" w:rsidRPr="00181D67" w:rsidRDefault="006F4D94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181D67" w:rsidRPr="00181D67" w:rsidRDefault="00181D6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50" w:type="dxa"/>
            <w:noWrap/>
            <w:hideMark/>
          </w:tcPr>
          <w:p w:rsidR="00181D67" w:rsidRPr="00181D67" w:rsidRDefault="007B57C9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81D67" w:rsidRPr="00181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181D67" w:rsidRDefault="00181D6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847" w:rsidRDefault="0005284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321A" w:rsidRPr="00052847" w:rsidRDefault="00BF321A" w:rsidP="00760694">
      <w:pPr>
        <w:spacing w:before="0" w:beforeAutospacing="0" w:after="200" w:afterAutospacing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321A">
        <w:rPr>
          <w:rFonts w:ascii="Times New Roman" w:hAnsi="Times New Roman"/>
          <w:b/>
          <w:bCs/>
          <w:iCs/>
          <w:sz w:val="24"/>
          <w:szCs w:val="24"/>
        </w:rPr>
        <w:t>Диаграмма успеваемости и качества по отдельным предметам за 20</w:t>
      </w:r>
      <w:r>
        <w:rPr>
          <w:rFonts w:ascii="Times New Roman" w:hAnsi="Times New Roman"/>
          <w:b/>
          <w:bCs/>
          <w:iCs/>
          <w:sz w:val="24"/>
          <w:szCs w:val="24"/>
        </w:rPr>
        <w:t>19</w:t>
      </w:r>
      <w:r w:rsidRPr="00BF321A">
        <w:rPr>
          <w:rFonts w:ascii="Times New Roman" w:hAnsi="Times New Roman"/>
          <w:b/>
          <w:bCs/>
          <w:iCs/>
          <w:sz w:val="24"/>
          <w:szCs w:val="24"/>
        </w:rPr>
        <w:t>-20</w:t>
      </w:r>
      <w:r>
        <w:rPr>
          <w:rFonts w:ascii="Times New Roman" w:hAnsi="Times New Roman"/>
          <w:b/>
          <w:bCs/>
          <w:iCs/>
          <w:sz w:val="24"/>
          <w:szCs w:val="24"/>
        </w:rPr>
        <w:t>20 учебный год</w:t>
      </w:r>
    </w:p>
    <w:p w:rsidR="00052847" w:rsidRPr="00052847" w:rsidRDefault="00BF321A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3386AF1D" wp14:editId="50F8AFA5">
            <wp:extent cx="6099350" cy="3486779"/>
            <wp:effectExtent l="0" t="0" r="1587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2847" w:rsidRDefault="0005284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847" w:rsidRPr="00181D67" w:rsidRDefault="00BF321A" w:rsidP="007B5081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успеваемости и качества по отдельным предметам за 2018-2019 учебный год</w:t>
      </w:r>
    </w:p>
    <w:p w:rsidR="00955E57" w:rsidRDefault="00955E57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21A" w:rsidRDefault="00BF321A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772B0C" wp14:editId="49BB70F5">
            <wp:extent cx="6152515" cy="3111500"/>
            <wp:effectExtent l="0" t="0" r="1968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5D6" w:rsidRDefault="003E45D6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D6" w:rsidRDefault="003E45D6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gramStart"/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Показатели, приведенные в таблицах свидетельствуют</w:t>
      </w:r>
      <w:proofErr w:type="gramEnd"/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уровень знаний не стабилен. Можно сделать вывод, что качество знаний не одинаково по классам и уровням.</w:t>
      </w:r>
    </w:p>
    <w:p w:rsidR="00BF321A" w:rsidRPr="003E45D6" w:rsidRDefault="003E45D6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5D6">
        <w:rPr>
          <w:rFonts w:ascii="Times New Roman" w:hAnsi="Times New Roman"/>
        </w:rPr>
        <w:t xml:space="preserve">Успеваемость и качество обученности по предметам естественно научного цикла выше, чем в целом по школе. Успеваемость в целом по математике снизилась, т.к. ученик 5 класса Трепачев </w:t>
      </w:r>
      <w:proofErr w:type="gramStart"/>
      <w:r w:rsidRPr="003E45D6">
        <w:rPr>
          <w:rFonts w:ascii="Times New Roman" w:hAnsi="Times New Roman"/>
        </w:rPr>
        <w:t>Виктор</w:t>
      </w:r>
      <w:proofErr w:type="gramEnd"/>
      <w:r w:rsidRPr="003E45D6">
        <w:rPr>
          <w:rFonts w:ascii="Times New Roman" w:hAnsi="Times New Roman"/>
        </w:rPr>
        <w:t xml:space="preserve"> обучающийся по адаптированной образовательной программе для детей с ЗПР не успевает по математике, Данильченко Данил и </w:t>
      </w:r>
      <w:proofErr w:type="spellStart"/>
      <w:r w:rsidRPr="003E45D6">
        <w:rPr>
          <w:rFonts w:ascii="Times New Roman" w:hAnsi="Times New Roman"/>
        </w:rPr>
        <w:t>Бештанников</w:t>
      </w:r>
      <w:proofErr w:type="spellEnd"/>
      <w:r w:rsidRPr="003E45D6">
        <w:rPr>
          <w:rFonts w:ascii="Times New Roman" w:hAnsi="Times New Roman"/>
        </w:rPr>
        <w:t xml:space="preserve"> Сергей, обучающиеся 7 класса не успевает по алгебре и геометрии и получили рекомендацию школьной комиссии по профилактике на ТПМПК. Очень низкие результаты в 8 классе. Причины, которые указывают педагоги – это отсутствие интереса к предметам, слабые вычислительные навыки учеников, неумение работать с текстом учебника, списывание домашних (а порой и контрольных) работ с сети Интернет. Слабое знание таблицы умножения приводит к тому, что они её забывают к 7 классу, разучиваются решать примеры в столбик умножение, сложение и вычитание</w:t>
      </w:r>
      <w:r>
        <w:rPr>
          <w:rFonts w:ascii="Times New Roman" w:hAnsi="Times New Roman"/>
        </w:rPr>
        <w:t>.</w:t>
      </w:r>
    </w:p>
    <w:p w:rsidR="00BF321A" w:rsidRPr="00BF321A" w:rsidRDefault="00BF321A" w:rsidP="0076069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в организации образовательного процесса  следующие:</w:t>
      </w:r>
    </w:p>
    <w:p w:rsidR="00BF321A" w:rsidRPr="00BF321A" w:rsidRDefault="00BF321A" w:rsidP="00562852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1. У детей среднего звена слабо развиты способности к изучению различных учебных предметов, низкий уровень участия в исследовательской деятельности.</w:t>
      </w:r>
    </w:p>
    <w:p w:rsidR="00BF321A" w:rsidRPr="00BF321A" w:rsidRDefault="003E45D6" w:rsidP="00562852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</w:t>
      </w:r>
      <w:r w:rsidR="00BF321A" w:rsidRPr="00BF321A">
        <w:rPr>
          <w:rFonts w:ascii="Times New Roman" w:eastAsia="Times New Roman" w:hAnsi="Times New Roman"/>
          <w:sz w:val="24"/>
          <w:szCs w:val="24"/>
          <w:lang w:eastAsia="ru-RU"/>
        </w:rPr>
        <w:t>тсутствие чётко выраженной мотивации к продолжению образования;</w:t>
      </w:r>
    </w:p>
    <w:p w:rsidR="00BF321A" w:rsidRPr="00BF321A" w:rsidRDefault="00BF321A" w:rsidP="00562852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E45D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ровень осознания собственных интересов и перспектив по-прежнему низкий;</w:t>
      </w:r>
    </w:p>
    <w:p w:rsidR="00BF321A" w:rsidRDefault="00BF321A" w:rsidP="00562852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E45D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>евозможность осознанного определения учащимися собственных образовательных траекторий и разработки индивидуальных планов.</w:t>
      </w:r>
    </w:p>
    <w:p w:rsidR="00760694" w:rsidRPr="00BF321A" w:rsidRDefault="00760694" w:rsidP="00562852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Недостаточно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коррекционной работы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неуспевающими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одаренными обучающимися со стороны педагогического коллектива.</w:t>
      </w:r>
    </w:p>
    <w:p w:rsidR="00BF321A" w:rsidRPr="00760694" w:rsidRDefault="00BF321A" w:rsidP="00760694">
      <w:pPr>
        <w:tabs>
          <w:tab w:val="left" w:pos="-567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321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852" w:rsidRDefault="00562852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FD" w:rsidRPr="00955E57" w:rsidRDefault="00E77F85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Резерв»  школы на 2020-2021 учебный год</w:t>
      </w:r>
    </w:p>
    <w:tbl>
      <w:tblPr>
        <w:tblStyle w:val="10"/>
        <w:tblpPr w:leftFromText="180" w:rightFromText="180" w:vertAnchor="text" w:horzAnchor="margin" w:tblpXSpec="center" w:tblpY="161"/>
        <w:tblW w:w="10881" w:type="dxa"/>
        <w:tblLayout w:type="fixed"/>
        <w:tblLook w:val="04A0" w:firstRow="1" w:lastRow="0" w:firstColumn="1" w:lastColumn="0" w:noHBand="0" w:noVBand="1"/>
      </w:tblPr>
      <w:tblGrid>
        <w:gridCol w:w="736"/>
        <w:gridCol w:w="790"/>
        <w:gridCol w:w="1417"/>
        <w:gridCol w:w="2127"/>
        <w:gridCol w:w="3799"/>
        <w:gridCol w:w="2012"/>
      </w:tblGrid>
      <w:tr w:rsidR="00633451" w:rsidTr="00394D89">
        <w:trPr>
          <w:trHeight w:val="427"/>
        </w:trPr>
        <w:tc>
          <w:tcPr>
            <w:tcW w:w="736" w:type="dxa"/>
            <w:shd w:val="clear" w:color="auto" w:fill="548DD4" w:themeFill="text2" w:themeFillTint="99"/>
          </w:tcPr>
          <w:p w:rsidR="00633451" w:rsidRDefault="00633451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548DD4" w:themeFill="text2" w:themeFillTint="99"/>
          </w:tcPr>
          <w:p w:rsidR="00633451" w:rsidRDefault="00633451" w:rsidP="0076069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633451" w:rsidRDefault="00633451" w:rsidP="0076069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633451" w:rsidRDefault="00633451" w:rsidP="0076069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3799" w:type="dxa"/>
            <w:shd w:val="clear" w:color="auto" w:fill="548DD4" w:themeFill="text2" w:themeFillTint="99"/>
          </w:tcPr>
          <w:p w:rsidR="00633451" w:rsidRDefault="00633451" w:rsidP="0076069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2012" w:type="dxa"/>
            <w:shd w:val="clear" w:color="auto" w:fill="548DD4" w:themeFill="text2" w:themeFillTint="99"/>
          </w:tcPr>
          <w:p w:rsidR="00633451" w:rsidRDefault="00633451" w:rsidP="0076069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«3»</w:t>
            </w:r>
          </w:p>
        </w:tc>
      </w:tr>
      <w:tr w:rsidR="00760694" w:rsidTr="00394D89">
        <w:trPr>
          <w:cantSplit/>
          <w:trHeight w:val="1134"/>
        </w:trPr>
        <w:tc>
          <w:tcPr>
            <w:tcW w:w="736" w:type="dxa"/>
            <w:vMerge w:val="restart"/>
            <w:textDirection w:val="btLr"/>
          </w:tcPr>
          <w:p w:rsidR="00760694" w:rsidRDefault="00760694" w:rsidP="00760694">
            <w:pPr>
              <w:spacing w:before="0" w:beforeAutospacing="0" w:after="0" w:afterAutospacing="0"/>
              <w:ind w:right="11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Е. (русский)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Парамонов Т. (англ., русский), Перетолчин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Попов Е.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(русский)</w:t>
            </w:r>
          </w:p>
        </w:tc>
      </w:tr>
      <w:tr w:rsidR="00760694" w:rsidTr="00394D89">
        <w:trPr>
          <w:cantSplit/>
          <w:trHeight w:val="1134"/>
        </w:trPr>
        <w:tc>
          <w:tcPr>
            <w:tcW w:w="736" w:type="dxa"/>
            <w:vMerge/>
            <w:textDirection w:val="btLr"/>
          </w:tcPr>
          <w:p w:rsidR="00760694" w:rsidRDefault="00760694" w:rsidP="00760694">
            <w:pPr>
              <w:spacing w:before="0" w:beforeAutospacing="0" w:after="0" w:afterAutospacing="0"/>
              <w:ind w:right="11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Шерстобитов М. (Русский язык)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(математика, русский), Фадеев А., Чудаев С., Шерстобитов М.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К. (англ.,), Зарубин К.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60694" w:rsidTr="00394D89">
        <w:trPr>
          <w:cantSplit/>
          <w:trHeight w:val="1134"/>
        </w:trPr>
        <w:tc>
          <w:tcPr>
            <w:tcW w:w="736" w:type="dxa"/>
            <w:vMerge/>
            <w:textDirection w:val="btLr"/>
          </w:tcPr>
          <w:p w:rsidR="00760694" w:rsidRDefault="00760694" w:rsidP="00760694">
            <w:pPr>
              <w:spacing w:before="0" w:beforeAutospacing="0" w:after="0" w:afterAutospacing="0"/>
              <w:ind w:right="11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Кадочникова М. (русский)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Беделяева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русский),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(русский, физ-ра),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русский), Ульянова Е., Юрлов К., Кадочникова М.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Гребнев Р.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0694" w:rsidTr="00394D89">
        <w:tc>
          <w:tcPr>
            <w:tcW w:w="736" w:type="dxa"/>
            <w:vMerge w:val="restart"/>
            <w:textDirection w:val="btLr"/>
          </w:tcPr>
          <w:p w:rsidR="00760694" w:rsidRDefault="00760694" w:rsidP="00760694">
            <w:pPr>
              <w:spacing w:before="0" w:after="0"/>
              <w:ind w:right="113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Я., Соболева А., Кузьмин И.</w:t>
            </w: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Славута Т.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Н.,  (история, русский,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.), Пастух Н, Савин Д., </w:t>
            </w:r>
            <w:r w:rsidRPr="00933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Славута Т.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Ковпинец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Д.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60694" w:rsidTr="00394D89">
        <w:tc>
          <w:tcPr>
            <w:tcW w:w="736" w:type="dxa"/>
            <w:vMerge/>
          </w:tcPr>
          <w:p w:rsidR="00760694" w:rsidRDefault="00760694" w:rsidP="00BA04EB">
            <w:pPr>
              <w:spacing w:before="0"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694" w:rsidRPr="0093328A" w:rsidRDefault="00760694" w:rsidP="00394D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Белянская Ю.,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(русский язык)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Белянская Ю., </w:t>
            </w:r>
            <w:proofErr w:type="spellStart"/>
            <w:r w:rsidRPr="00933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Белянский</w:t>
            </w:r>
            <w:proofErr w:type="spellEnd"/>
            <w:r w:rsidRPr="00933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Зырянова Т.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4" w:rsidTr="00394D89">
        <w:tc>
          <w:tcPr>
            <w:tcW w:w="736" w:type="dxa"/>
            <w:vMerge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Воробьева А.,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(русский) </w:t>
            </w:r>
            <w:proofErr w:type="spellStart"/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Радыгин</w:t>
            </w:r>
            <w:proofErr w:type="spellEnd"/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ткина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Парамонов Ф., Воробьева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Радыгин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Уткина А.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4" w:rsidTr="00394D89">
        <w:tc>
          <w:tcPr>
            <w:tcW w:w="736" w:type="dxa"/>
            <w:vMerge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Юрлов Д. (Русский)</w:t>
            </w:r>
          </w:p>
        </w:tc>
      </w:tr>
      <w:tr w:rsidR="00760694" w:rsidTr="00394D89">
        <w:tc>
          <w:tcPr>
            <w:tcW w:w="736" w:type="dxa"/>
            <w:vMerge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Белянина Д. </w:t>
            </w: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(англ.)</w:t>
            </w:r>
          </w:p>
        </w:tc>
      </w:tr>
      <w:tr w:rsidR="00760694" w:rsidTr="00394D89">
        <w:trPr>
          <w:cantSplit/>
          <w:trHeight w:val="1134"/>
        </w:trPr>
        <w:tc>
          <w:tcPr>
            <w:tcW w:w="736" w:type="dxa"/>
            <w:textDirection w:val="btLr"/>
          </w:tcPr>
          <w:p w:rsidR="00760694" w:rsidRDefault="00760694" w:rsidP="00394D89">
            <w:pPr>
              <w:spacing w:before="0" w:beforeAutospacing="0" w:after="0" w:afterAutospacing="0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790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Привалихина А. (химия, геометрия, алгебра),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Мирзакулов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Pr="0035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(химия, геометрия, алгебра)</w:t>
            </w:r>
          </w:p>
        </w:tc>
        <w:tc>
          <w:tcPr>
            <w:tcW w:w="2012" w:type="dxa"/>
          </w:tcPr>
          <w:p w:rsidR="00760694" w:rsidRDefault="00760694" w:rsidP="00394D8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94" w:rsidTr="00394D89">
        <w:tc>
          <w:tcPr>
            <w:tcW w:w="1526" w:type="dxa"/>
            <w:gridSpan w:val="2"/>
            <w:shd w:val="clear" w:color="auto" w:fill="C6D9F1" w:themeFill="text2" w:themeFillTint="33"/>
          </w:tcPr>
          <w:p w:rsidR="00760694" w:rsidRDefault="00760694" w:rsidP="00A23E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резерв по школе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9" w:type="dxa"/>
            <w:shd w:val="clear" w:color="auto" w:fill="C6D9F1" w:themeFill="text2" w:themeFillTint="33"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2" w:type="dxa"/>
            <w:shd w:val="clear" w:color="auto" w:fill="C6D9F1" w:themeFill="text2" w:themeFillTint="33"/>
          </w:tcPr>
          <w:p w:rsidR="00760694" w:rsidRDefault="00760694" w:rsidP="00760694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F47FD" w:rsidRDefault="005F47FD" w:rsidP="00BC323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5EA" w:rsidRPr="004E75EA" w:rsidRDefault="004E75EA" w:rsidP="00394D89">
      <w:pPr>
        <w:tabs>
          <w:tab w:val="left" w:pos="1503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E75" w:rsidRPr="00A23E41" w:rsidRDefault="00F66E75" w:rsidP="00A23E41">
      <w:pPr>
        <w:pStyle w:val="a3"/>
        <w:numPr>
          <w:ilvl w:val="0"/>
          <w:numId w:val="2"/>
        </w:numPr>
        <w:tabs>
          <w:tab w:val="left" w:pos="-567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41">
        <w:rPr>
          <w:rFonts w:ascii="Cambria" w:eastAsia="Times New Roman" w:hAnsi="Cambria"/>
          <w:b/>
          <w:bCs/>
          <w:caps/>
          <w:color w:val="365F91"/>
          <w:sz w:val="24"/>
          <w:szCs w:val="28"/>
        </w:rPr>
        <w:t xml:space="preserve">Итоговая государственная аттестация за </w:t>
      </w:r>
      <w:r w:rsidR="001557C7">
        <w:rPr>
          <w:rFonts w:ascii="Cambria" w:eastAsia="Times New Roman" w:hAnsi="Cambria"/>
          <w:b/>
          <w:bCs/>
          <w:caps/>
          <w:color w:val="365F91"/>
          <w:sz w:val="24"/>
          <w:szCs w:val="28"/>
        </w:rPr>
        <w:t>2019</w:t>
      </w:r>
      <w:r w:rsidRPr="00A23E41">
        <w:rPr>
          <w:rFonts w:ascii="Cambria" w:eastAsia="Times New Roman" w:hAnsi="Cambria"/>
          <w:b/>
          <w:bCs/>
          <w:caps/>
          <w:color w:val="365F91"/>
          <w:sz w:val="24"/>
          <w:szCs w:val="28"/>
        </w:rPr>
        <w:t>-20</w:t>
      </w:r>
      <w:r w:rsidR="001557C7">
        <w:rPr>
          <w:rFonts w:ascii="Cambria" w:eastAsia="Times New Roman" w:hAnsi="Cambria"/>
          <w:b/>
          <w:bCs/>
          <w:caps/>
          <w:color w:val="365F91"/>
          <w:sz w:val="24"/>
          <w:szCs w:val="28"/>
        </w:rPr>
        <w:t>20</w:t>
      </w:r>
      <w:r w:rsidRPr="00A23E41">
        <w:rPr>
          <w:rFonts w:ascii="Cambria" w:eastAsia="Times New Roman" w:hAnsi="Cambria"/>
          <w:b/>
          <w:bCs/>
          <w:caps/>
          <w:color w:val="365F91"/>
          <w:sz w:val="24"/>
          <w:szCs w:val="28"/>
        </w:rPr>
        <w:t xml:space="preserve"> учебный год</w:t>
      </w:r>
    </w:p>
    <w:p w:rsidR="00F66E75" w:rsidRDefault="00F66E75" w:rsidP="00BC323A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На подготовительном этапе, начиная с сентября 201</w:t>
      </w:r>
      <w:r w:rsidR="00A23E41">
        <w:rPr>
          <w:rFonts w:ascii="Times New Roman" w:hAnsi="Times New Roman"/>
          <w:sz w:val="24"/>
          <w:szCs w:val="24"/>
        </w:rPr>
        <w:t>9</w:t>
      </w:r>
      <w:r w:rsidRPr="00F66E75">
        <w:rPr>
          <w:rFonts w:ascii="Times New Roman" w:hAnsi="Times New Roman"/>
          <w:sz w:val="24"/>
          <w:szCs w:val="24"/>
        </w:rPr>
        <w:t xml:space="preserve"> года и в течение всего учебного года, проходило изучение нормативных документов Министерства образования РФ, инструкций, приказов и писем Министерства образования и </w:t>
      </w:r>
      <w:r w:rsidR="00A23E41">
        <w:rPr>
          <w:rFonts w:ascii="Times New Roman" w:hAnsi="Times New Roman"/>
          <w:sz w:val="24"/>
          <w:szCs w:val="24"/>
        </w:rPr>
        <w:t>науки РФ.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В сентябре 201</w:t>
      </w:r>
      <w:r w:rsidR="00A23E41">
        <w:rPr>
          <w:rFonts w:ascii="Times New Roman" w:hAnsi="Times New Roman"/>
          <w:sz w:val="24"/>
          <w:szCs w:val="24"/>
        </w:rPr>
        <w:t>9</w:t>
      </w:r>
      <w:r w:rsidRPr="00F66E75">
        <w:rPr>
          <w:rFonts w:ascii="Times New Roman" w:hAnsi="Times New Roman"/>
          <w:sz w:val="24"/>
          <w:szCs w:val="24"/>
        </w:rPr>
        <w:t xml:space="preserve"> года был утвержден план мероприятий по подготовке и проведению государственной (итоговой) аттестации выпускников в 201</w:t>
      </w:r>
      <w:r w:rsidR="00A23E41">
        <w:rPr>
          <w:rFonts w:ascii="Times New Roman" w:hAnsi="Times New Roman"/>
          <w:sz w:val="24"/>
          <w:szCs w:val="24"/>
        </w:rPr>
        <w:t>9</w:t>
      </w:r>
      <w:r w:rsidRPr="00F66E75">
        <w:rPr>
          <w:rFonts w:ascii="Times New Roman" w:hAnsi="Times New Roman"/>
          <w:sz w:val="24"/>
          <w:szCs w:val="24"/>
        </w:rPr>
        <w:t xml:space="preserve"> – 20</w:t>
      </w:r>
      <w:r w:rsidR="00A23E41">
        <w:rPr>
          <w:rFonts w:ascii="Times New Roman" w:hAnsi="Times New Roman"/>
          <w:sz w:val="24"/>
          <w:szCs w:val="24"/>
        </w:rPr>
        <w:t>20</w:t>
      </w:r>
      <w:r w:rsidRPr="00F66E75">
        <w:rPr>
          <w:rFonts w:ascii="Times New Roman" w:hAnsi="Times New Roman"/>
          <w:sz w:val="24"/>
          <w:szCs w:val="24"/>
        </w:rPr>
        <w:t xml:space="preserve"> учебном году и план мероприятий по подготовке к единому государственному экзамену, включивший в себя как организационные, так и инструктивно–методиче</w:t>
      </w:r>
      <w:r w:rsidR="00A23E41">
        <w:rPr>
          <w:rFonts w:ascii="Times New Roman" w:hAnsi="Times New Roman"/>
          <w:sz w:val="24"/>
          <w:szCs w:val="24"/>
        </w:rPr>
        <w:t>ские и контрольные мероприятия.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Была систематизирована нормативно-правовая база итоговой аттестации: были собраны и систематизированы различные положения, постановления, приказы, письма и инструкции Министерства образования и науки РФ. В организационно-информационный период проводилась   работа с </w:t>
      </w:r>
      <w:proofErr w:type="gramStart"/>
      <w:r w:rsidRPr="00F66E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66E75">
        <w:rPr>
          <w:rFonts w:ascii="Times New Roman" w:hAnsi="Times New Roman"/>
          <w:sz w:val="24"/>
          <w:szCs w:val="24"/>
        </w:rPr>
        <w:t xml:space="preserve"> по определению предметов для экзаменов по выбору. </w:t>
      </w:r>
      <w:r w:rsidRPr="00F66E75">
        <w:rPr>
          <w:rFonts w:ascii="Times New Roman" w:hAnsi="Times New Roman"/>
          <w:sz w:val="24"/>
          <w:szCs w:val="24"/>
        </w:rPr>
        <w:lastRenderedPageBreak/>
        <w:t>Был оформлен информационный стенд. В течение года осуществлялось постоянное информирование учащихся и их родителей по вопросам подготовки к ОГЭ и ЕГЭ 2019 года. Проведены ученические и родительские собрания, на которых показаны презентации. До сведения учащихся и родителей своевременно доводились результаты всех пробных работ, рассмотрены основные пробелы в знаниях учащихся, разработаны планы мероприят</w:t>
      </w:r>
      <w:r w:rsidR="00A23E41">
        <w:rPr>
          <w:rFonts w:ascii="Times New Roman" w:hAnsi="Times New Roman"/>
          <w:sz w:val="24"/>
          <w:szCs w:val="24"/>
        </w:rPr>
        <w:t>ий по устранению данных ошибок.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В соответствии с планом внутришкольного контроля администрацией школы </w:t>
      </w:r>
      <w:proofErr w:type="gramStart"/>
      <w:r w:rsidRPr="00F66E75">
        <w:rPr>
          <w:rFonts w:ascii="Times New Roman" w:hAnsi="Times New Roman"/>
          <w:sz w:val="24"/>
          <w:szCs w:val="24"/>
        </w:rPr>
        <w:t>был проведен ряд тематических проверок и была</w:t>
      </w:r>
      <w:proofErr w:type="gramEnd"/>
      <w:r w:rsidRPr="00F66E75">
        <w:rPr>
          <w:rFonts w:ascii="Times New Roman" w:hAnsi="Times New Roman"/>
          <w:sz w:val="24"/>
          <w:szCs w:val="24"/>
        </w:rPr>
        <w:t xml:space="preserve"> проанализирована р</w:t>
      </w:r>
      <w:r w:rsidR="00A23E41">
        <w:rPr>
          <w:rFonts w:ascii="Times New Roman" w:hAnsi="Times New Roman"/>
          <w:sz w:val="24"/>
          <w:szCs w:val="24"/>
        </w:rPr>
        <w:t>абота по следующим показателям: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соответствие календарно – тематического планирования учебных программ федеральному базовому образовательному стандарту;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организация повторения учебного материала;</w:t>
      </w:r>
    </w:p>
    <w:p w:rsidR="00A23E41" w:rsidRPr="00A23E41" w:rsidRDefault="00F66E75" w:rsidP="00A23E41">
      <w:pPr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(полного) образования и требованиям к уровню подготовки выпускников (административные контрольные работы);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готовность ОУ к проведению государственной (итоговой) аттестации;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выполнение общеобразовательных программ в выпускных классах;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выполнение указаний к ведению классного журнала;</w:t>
      </w:r>
    </w:p>
    <w:p w:rsidR="00A23E41" w:rsidRDefault="00F66E75" w:rsidP="00A23E41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>система учета знаний учащихся.</w:t>
      </w:r>
    </w:p>
    <w:p w:rsidR="00A23E41" w:rsidRDefault="00F66E75" w:rsidP="00A23E4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 xml:space="preserve">По результатам проверки практического этапа проведения государственной (итоговой) аттестации следует отметить строгое соблюдение порядка проведения  письменных экзаменов в соответствии с положением о государственной (итоговой) аттестации выпускников. 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Для упорядочения и систематизации  информации о результатах государственной (итоговой) аттестации администрацией школы использовались диагностические карты и таблицы для сбора </w:t>
      </w:r>
      <w:r w:rsidR="00A23E41">
        <w:rPr>
          <w:rFonts w:ascii="Times New Roman" w:hAnsi="Times New Roman"/>
          <w:sz w:val="24"/>
          <w:szCs w:val="24"/>
        </w:rPr>
        <w:t>и обработки следующих сведений: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итоги государственной (ит</w:t>
      </w:r>
      <w:r w:rsidR="00A23E41">
        <w:rPr>
          <w:rFonts w:ascii="Times New Roman" w:hAnsi="Times New Roman"/>
          <w:sz w:val="24"/>
          <w:szCs w:val="24"/>
        </w:rPr>
        <w:t>оговой) аттестации выпускников;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результаты обя</w:t>
      </w:r>
      <w:r w:rsidR="00A23E41">
        <w:rPr>
          <w:rFonts w:ascii="Times New Roman" w:hAnsi="Times New Roman"/>
          <w:sz w:val="24"/>
          <w:szCs w:val="24"/>
        </w:rPr>
        <w:t>зательных письменных экзаменов;</w:t>
      </w:r>
    </w:p>
    <w:p w:rsidR="00A23E41" w:rsidRDefault="00A23E41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выпускников;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анализ уровня подготовки и проведения государственной (итоговой) </w:t>
      </w:r>
      <w:r w:rsidR="00A23E41">
        <w:rPr>
          <w:rFonts w:ascii="Times New Roman" w:hAnsi="Times New Roman"/>
          <w:sz w:val="24"/>
          <w:szCs w:val="24"/>
        </w:rPr>
        <w:t>аттестации;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результатов </w:t>
      </w:r>
      <w:proofErr w:type="gramStart"/>
      <w:r w:rsidRPr="00F66E75">
        <w:rPr>
          <w:rFonts w:ascii="Times New Roman" w:hAnsi="Times New Roman"/>
          <w:sz w:val="24"/>
          <w:szCs w:val="24"/>
        </w:rPr>
        <w:t>обучения выпускников по итога</w:t>
      </w:r>
      <w:r w:rsidR="00A23E41">
        <w:rPr>
          <w:rFonts w:ascii="Times New Roman" w:hAnsi="Times New Roman"/>
          <w:sz w:val="24"/>
          <w:szCs w:val="24"/>
        </w:rPr>
        <w:t>м</w:t>
      </w:r>
      <w:proofErr w:type="gramEnd"/>
      <w:r w:rsidR="00A23E41">
        <w:rPr>
          <w:rFonts w:ascii="Times New Roman" w:hAnsi="Times New Roman"/>
          <w:sz w:val="24"/>
          <w:szCs w:val="24"/>
        </w:rPr>
        <w:t xml:space="preserve"> года и результатов экзаменов;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bCs/>
          <w:i/>
          <w:iCs/>
          <w:sz w:val="24"/>
          <w:szCs w:val="24"/>
        </w:rPr>
        <w:t xml:space="preserve">Основные выводы, сделанные в результате анализа подготовительного и организационно-информационного этапов государственной (итоговой) аттестации  выпускников </w:t>
      </w:r>
      <w:r w:rsidRPr="00F66E75">
        <w:rPr>
          <w:rFonts w:ascii="Times New Roman" w:hAnsi="Times New Roman"/>
          <w:bCs/>
          <w:i/>
          <w:kern w:val="36"/>
          <w:sz w:val="24"/>
          <w:szCs w:val="24"/>
        </w:rPr>
        <w:t xml:space="preserve"> в 201</w:t>
      </w:r>
      <w:r w:rsidR="00A23E41">
        <w:rPr>
          <w:rFonts w:ascii="Times New Roman" w:hAnsi="Times New Roman"/>
          <w:bCs/>
          <w:i/>
          <w:kern w:val="36"/>
          <w:sz w:val="24"/>
          <w:szCs w:val="24"/>
        </w:rPr>
        <w:t>9</w:t>
      </w:r>
      <w:r w:rsidRPr="00F66E75">
        <w:rPr>
          <w:rFonts w:ascii="Times New Roman" w:hAnsi="Times New Roman"/>
          <w:bCs/>
          <w:i/>
          <w:kern w:val="36"/>
          <w:sz w:val="24"/>
          <w:szCs w:val="24"/>
        </w:rPr>
        <w:t>20</w:t>
      </w:r>
      <w:r w:rsidR="00A23E41">
        <w:rPr>
          <w:rFonts w:ascii="Times New Roman" w:hAnsi="Times New Roman"/>
          <w:bCs/>
          <w:i/>
          <w:kern w:val="36"/>
          <w:sz w:val="24"/>
          <w:szCs w:val="24"/>
        </w:rPr>
        <w:t>20</w:t>
      </w:r>
      <w:r w:rsidRPr="00F66E75">
        <w:rPr>
          <w:rFonts w:ascii="Times New Roman" w:hAnsi="Times New Roman"/>
          <w:bCs/>
          <w:i/>
          <w:kern w:val="36"/>
          <w:sz w:val="24"/>
          <w:szCs w:val="24"/>
        </w:rPr>
        <w:t xml:space="preserve">19 </w:t>
      </w:r>
      <w:r w:rsidRPr="00F66E75">
        <w:rPr>
          <w:rFonts w:ascii="Times New Roman" w:hAnsi="Times New Roman"/>
          <w:bCs/>
          <w:i/>
          <w:iCs/>
          <w:sz w:val="24"/>
          <w:szCs w:val="24"/>
        </w:rPr>
        <w:t>учебном году, могут быть представлены по следующим позициям: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Сильные стороны</w:t>
      </w:r>
      <w:r w:rsidRPr="00F66E7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F66E75" w:rsidRPr="00F66E75" w:rsidRDefault="00A23E41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66E75" w:rsidRPr="00F66E75">
        <w:rPr>
          <w:rFonts w:ascii="Times New Roman" w:hAnsi="Times New Roman"/>
          <w:sz w:val="24"/>
          <w:szCs w:val="24"/>
        </w:rPr>
        <w:t>имеется в наличии и изучена нормативная база федерального, регионального и муниципального уровня, изданы необходимые документы в самом образовательном учреждении;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 2.подготовка выпускников к государственной (итоговой)  аттестации строилась на   </w:t>
      </w:r>
      <w:r w:rsidR="00A23E41">
        <w:rPr>
          <w:rFonts w:ascii="Times New Roman" w:hAnsi="Times New Roman"/>
          <w:sz w:val="24"/>
          <w:szCs w:val="24"/>
        </w:rPr>
        <w:t xml:space="preserve"> системном подходе,            </w:t>
      </w:r>
    </w:p>
    <w:p w:rsid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3.совершенствовалась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образования, проведения пробных экзаменов по основным предметам.</w:t>
      </w:r>
    </w:p>
    <w:p w:rsidR="00F66E75" w:rsidRPr="00A23E41" w:rsidRDefault="00F66E75" w:rsidP="00A23E4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</w:t>
      </w:r>
      <w:proofErr w:type="gramStart"/>
      <w:r w:rsidRPr="00F66E7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66E7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обученности учащихся 9, 11-х классов </w:t>
      </w:r>
      <w:r w:rsidRPr="00F66E75">
        <w:rPr>
          <w:rFonts w:ascii="Times New Roman" w:eastAsia="Times New Roman" w:hAnsi="Times New Roman"/>
          <w:b/>
          <w:sz w:val="24"/>
          <w:szCs w:val="24"/>
          <w:lang w:eastAsia="ru-RU"/>
        </w:rPr>
        <w:t>выявил ряд пробелов:</w:t>
      </w:r>
    </w:p>
    <w:p w:rsidR="00F66E75" w:rsidRPr="00F66E75" w:rsidRDefault="00F66E75" w:rsidP="00A23E41">
      <w:pPr>
        <w:spacing w:before="240" w:beforeAutospacing="0" w:after="0" w:afterAutospacing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E41" w:rsidRDefault="00F66E75" w:rsidP="00A23E41">
      <w:pPr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 xml:space="preserve">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  и неравномерному усвоению учащимися учебного материала в течение года; </w:t>
      </w:r>
    </w:p>
    <w:p w:rsidR="00F66E75" w:rsidRDefault="00F66E75" w:rsidP="00A23E41">
      <w:pPr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E41">
        <w:rPr>
          <w:rFonts w:ascii="Times New Roman" w:hAnsi="Times New Roman"/>
          <w:sz w:val="24"/>
          <w:szCs w:val="24"/>
        </w:rPr>
        <w:t xml:space="preserve">недостаточный уровень работы по индивидуализации и дифференциации обучения учащихся. </w:t>
      </w:r>
    </w:p>
    <w:p w:rsidR="006D3506" w:rsidRPr="00A23E41" w:rsidRDefault="006D3506" w:rsidP="00ED663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феврале 2020 года проводилось </w:t>
      </w:r>
      <w:r w:rsidRPr="00B11F4A">
        <w:rPr>
          <w:rFonts w:ascii="Times New Roman" w:hAnsi="Times New Roman"/>
          <w:sz w:val="24"/>
          <w:szCs w:val="24"/>
          <w:u w:val="single"/>
        </w:rPr>
        <w:t>итоговое собеседование</w:t>
      </w:r>
      <w:r>
        <w:rPr>
          <w:rFonts w:ascii="Times New Roman" w:hAnsi="Times New Roman"/>
          <w:sz w:val="24"/>
          <w:szCs w:val="24"/>
        </w:rPr>
        <w:t xml:space="preserve"> по русскому языку. По результатам собеседования все обучающиеся прошли минимальный допустимый порог. </w:t>
      </w:r>
    </w:p>
    <w:p w:rsidR="00F66E75" w:rsidRDefault="00F66E75" w:rsidP="00A23E41">
      <w:pPr>
        <w:spacing w:before="0" w:before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66E75">
        <w:rPr>
          <w:rFonts w:ascii="Times New Roman" w:hAnsi="Times New Roman"/>
          <w:sz w:val="24"/>
          <w:szCs w:val="24"/>
        </w:rPr>
        <w:t>В 201</w:t>
      </w:r>
      <w:r w:rsidR="001557C7">
        <w:rPr>
          <w:rFonts w:ascii="Times New Roman" w:hAnsi="Times New Roman"/>
          <w:sz w:val="24"/>
          <w:szCs w:val="24"/>
        </w:rPr>
        <w:t>9</w:t>
      </w:r>
      <w:r w:rsidRPr="00F66E75">
        <w:rPr>
          <w:rFonts w:ascii="Times New Roman" w:hAnsi="Times New Roman"/>
          <w:sz w:val="24"/>
          <w:szCs w:val="24"/>
        </w:rPr>
        <w:t>-20</w:t>
      </w:r>
      <w:r w:rsidR="006D3506">
        <w:rPr>
          <w:rFonts w:ascii="Times New Roman" w:hAnsi="Times New Roman"/>
          <w:sz w:val="24"/>
          <w:szCs w:val="24"/>
        </w:rPr>
        <w:t>20</w:t>
      </w:r>
      <w:r w:rsidRPr="00F66E75">
        <w:rPr>
          <w:rFonts w:ascii="Times New Roman" w:hAnsi="Times New Roman"/>
          <w:sz w:val="24"/>
          <w:szCs w:val="24"/>
        </w:rPr>
        <w:t xml:space="preserve"> учебном году в МОУ « Невонская СОШ №2» обучалось </w:t>
      </w:r>
      <w:r w:rsidR="006D3506">
        <w:rPr>
          <w:rFonts w:ascii="Times New Roman" w:hAnsi="Times New Roman"/>
          <w:sz w:val="24"/>
          <w:szCs w:val="24"/>
        </w:rPr>
        <w:t xml:space="preserve">13 </w:t>
      </w:r>
      <w:proofErr w:type="gramStart"/>
      <w:r w:rsidR="00B11F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1F4A">
        <w:rPr>
          <w:rFonts w:ascii="Times New Roman" w:hAnsi="Times New Roman"/>
          <w:sz w:val="24"/>
          <w:szCs w:val="24"/>
        </w:rPr>
        <w:t xml:space="preserve"> 9 класса и 5 обучающихся 11 класса. К сдаче итоговой аттестации допущены все. </w:t>
      </w:r>
    </w:p>
    <w:p w:rsidR="00F96AFC" w:rsidRDefault="00F96AFC" w:rsidP="00F96AFC">
      <w:pPr>
        <w:spacing w:before="0" w:before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аттестаты о среднем и основном общем образовании  выдали всем обучающимся  по результатам итоговых отметок по учебным предметам. Единый государственный экзамен сдают </w:t>
      </w:r>
      <w:r w:rsidR="00B11F4A">
        <w:rPr>
          <w:rFonts w:ascii="Times New Roman" w:hAnsi="Times New Roman"/>
          <w:sz w:val="24"/>
          <w:szCs w:val="24"/>
        </w:rPr>
        <w:t xml:space="preserve"> только </w:t>
      </w:r>
      <w:r>
        <w:rPr>
          <w:rFonts w:ascii="Times New Roman" w:hAnsi="Times New Roman"/>
          <w:sz w:val="24"/>
          <w:szCs w:val="24"/>
        </w:rPr>
        <w:t>те обучающиеся, которые планируют поступать в высшие учебные заве</w:t>
      </w:r>
      <w:r w:rsidR="00ED6631">
        <w:rPr>
          <w:rFonts w:ascii="Times New Roman" w:hAnsi="Times New Roman"/>
          <w:sz w:val="24"/>
          <w:szCs w:val="24"/>
        </w:rPr>
        <w:t xml:space="preserve">дения. </w:t>
      </w:r>
      <w:r w:rsidR="0005768A">
        <w:rPr>
          <w:rFonts w:ascii="Times New Roman" w:hAnsi="Times New Roman"/>
          <w:sz w:val="24"/>
          <w:szCs w:val="24"/>
        </w:rPr>
        <w:t xml:space="preserve">В этом году </w:t>
      </w:r>
      <w:r w:rsidR="00ED6631">
        <w:rPr>
          <w:rFonts w:ascii="Times New Roman" w:hAnsi="Times New Roman"/>
          <w:sz w:val="24"/>
          <w:szCs w:val="24"/>
        </w:rPr>
        <w:t xml:space="preserve"> 1 обучающийся-</w:t>
      </w:r>
      <w:proofErr w:type="spellStart"/>
      <w:r w:rsidR="00ED6631">
        <w:rPr>
          <w:rFonts w:ascii="Times New Roman" w:hAnsi="Times New Roman"/>
          <w:sz w:val="24"/>
          <w:szCs w:val="24"/>
        </w:rPr>
        <w:t>Корчинов</w:t>
      </w:r>
      <w:proofErr w:type="spellEnd"/>
      <w:r w:rsidR="00ED6631">
        <w:rPr>
          <w:rFonts w:ascii="Times New Roman" w:hAnsi="Times New Roman"/>
          <w:sz w:val="24"/>
          <w:szCs w:val="24"/>
        </w:rPr>
        <w:t xml:space="preserve"> Илья.</w:t>
      </w:r>
    </w:p>
    <w:p w:rsidR="00ED6631" w:rsidRPr="00ED6631" w:rsidRDefault="009C0938" w:rsidP="00ED6631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F4A">
        <w:rPr>
          <w:rFonts w:ascii="Times New Roman" w:hAnsi="Times New Roman"/>
          <w:b/>
          <w:color w:val="548DD4" w:themeColor="text2" w:themeTint="99"/>
          <w:sz w:val="24"/>
          <w:szCs w:val="24"/>
        </w:rPr>
        <w:t>МОНИТОРИНГОВЫЕ ОБСЛЕДОВАНИЯ УЧ</w:t>
      </w:r>
      <w:r w:rsidR="00ED6631">
        <w:rPr>
          <w:rFonts w:ascii="Times New Roman" w:hAnsi="Times New Roman"/>
          <w:b/>
          <w:color w:val="548DD4" w:themeColor="text2" w:themeTint="99"/>
          <w:sz w:val="24"/>
          <w:szCs w:val="24"/>
        </w:rPr>
        <w:t>АЩИХСЯ В 2019-2020 УЧЕБНОМ ГОДУ</w:t>
      </w:r>
    </w:p>
    <w:p w:rsidR="00BC1375" w:rsidRDefault="00ED6631" w:rsidP="00ED6631">
      <w:pPr>
        <w:tabs>
          <w:tab w:val="left" w:pos="2627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НОО. </w:t>
      </w:r>
      <w:r w:rsidR="00BC1375" w:rsidRPr="00BC137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ения планируемых результатов</w:t>
      </w:r>
    </w:p>
    <w:p w:rsidR="00ED6631" w:rsidRPr="00BC1375" w:rsidRDefault="00ED6631" w:rsidP="00ED6631">
      <w:pPr>
        <w:tabs>
          <w:tab w:val="left" w:pos="262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666"/>
        <w:gridCol w:w="666"/>
        <w:gridCol w:w="642"/>
        <w:gridCol w:w="643"/>
        <w:gridCol w:w="643"/>
        <w:gridCol w:w="638"/>
        <w:gridCol w:w="638"/>
        <w:gridCol w:w="638"/>
        <w:gridCol w:w="638"/>
        <w:gridCol w:w="1530"/>
      </w:tblGrid>
      <w:tr w:rsidR="00BC1375" w:rsidRPr="00BC1375" w:rsidTr="00ED6631">
        <w:trPr>
          <w:trHeight w:val="738"/>
        </w:trPr>
        <w:tc>
          <w:tcPr>
            <w:tcW w:w="1730" w:type="dxa"/>
            <w:vMerge w:val="restart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Средний показатель по начальной школе за 2019-2020 уч. г</w:t>
            </w:r>
            <w:proofErr w:type="gramStart"/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(%)</w:t>
            </w:r>
            <w:proofErr w:type="gramEnd"/>
          </w:p>
        </w:tc>
      </w:tr>
      <w:tr w:rsidR="00BC1375" w:rsidRPr="00BC1375" w:rsidTr="00ED6631">
        <w:tc>
          <w:tcPr>
            <w:tcW w:w="1730" w:type="dxa"/>
            <w:vMerge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530" w:type="dxa"/>
            <w:vMerge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и навыки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2,6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46,5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44,3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62,2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58,4</w:t>
            </w: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1,8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60,8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62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66,3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67,3</w:t>
            </w: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2,2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54,2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62,5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69,2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</w:t>
            </w: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lang w:eastAsia="ru-RU"/>
              </w:rPr>
              <w:t>54,2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Cs/>
                <w:lang w:eastAsia="ru-RU"/>
              </w:rPr>
              <w:t>59</w:t>
            </w:r>
          </w:p>
        </w:tc>
        <w:tc>
          <w:tcPr>
            <w:tcW w:w="643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</w:tc>
      </w:tr>
      <w:tr w:rsidR="00BC1375" w:rsidRPr="00BC1375" w:rsidTr="00ED6631">
        <w:tc>
          <w:tcPr>
            <w:tcW w:w="17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показатель </w:t>
            </w:r>
            <w:proofErr w:type="spellStart"/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сформированости</w:t>
            </w:r>
            <w:proofErr w:type="spellEnd"/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Итого: %</w:t>
            </w:r>
          </w:p>
        </w:tc>
        <w:tc>
          <w:tcPr>
            <w:tcW w:w="709" w:type="dxa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hAnsi="Times New Roman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638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30" w:type="dxa"/>
            <w:shd w:val="clear" w:color="auto" w:fill="auto"/>
          </w:tcPr>
          <w:p w:rsidR="00BC1375" w:rsidRPr="00BC1375" w:rsidRDefault="00BC1375" w:rsidP="00BC13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37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</w:tc>
      </w:tr>
    </w:tbl>
    <w:p w:rsidR="00BC1375" w:rsidRPr="00BC1375" w:rsidRDefault="00BC1375" w:rsidP="00BC1375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BC1375" w:rsidRPr="00BC1375" w:rsidRDefault="00BC1375" w:rsidP="00BC1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375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Отслеживание УУД в учебном процессе и внеурочной деятельности осуществляется в рамках программы «Формирование УУД» под редакцией М. Р. </w:t>
      </w:r>
      <w:proofErr w:type="spellStart"/>
      <w:r w:rsidRPr="00BC1375">
        <w:rPr>
          <w:rFonts w:ascii="Times New Roman" w:eastAsia="Times New Roman" w:hAnsi="Times New Roman"/>
          <w:sz w:val="24"/>
          <w:szCs w:val="24"/>
          <w:lang w:eastAsia="ru-RU"/>
        </w:rPr>
        <w:t>Битянова</w:t>
      </w:r>
      <w:proofErr w:type="spellEnd"/>
      <w:r w:rsidRPr="00BC1375">
        <w:rPr>
          <w:rFonts w:ascii="Times New Roman" w:eastAsia="Times New Roman" w:hAnsi="Times New Roman"/>
          <w:sz w:val="24"/>
          <w:szCs w:val="24"/>
          <w:lang w:eastAsia="ru-RU"/>
        </w:rPr>
        <w:t xml:space="preserve">. С помощью этого мониторинга можно судить о продвижении ученика.  Результаты представляются как класса в целом, так и каждого ученика отдельно, что позволяет более точно проследить динамику развития УУД каждого ребенка. </w:t>
      </w:r>
    </w:p>
    <w:p w:rsidR="00BC1375" w:rsidRPr="00BC1375" w:rsidRDefault="00BC1375" w:rsidP="00BC1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375">
        <w:rPr>
          <w:rFonts w:ascii="Times New Roman" w:eastAsia="Times New Roman" w:hAnsi="Times New Roman"/>
          <w:sz w:val="24"/>
          <w:szCs w:val="24"/>
          <w:lang w:eastAsia="ru-RU"/>
        </w:rPr>
        <w:t>Понижение УУД произошло только во втором классе из-за того, что ушёл сильный ученик в другую школу, пришел новый ученик, обучающийся по другой программе (адаптация долго длилась).</w:t>
      </w:r>
    </w:p>
    <w:p w:rsidR="00BC1375" w:rsidRDefault="00BC1375" w:rsidP="00BC1375">
      <w:pPr>
        <w:tabs>
          <w:tab w:val="left" w:pos="262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6631" w:rsidRDefault="00ED6631" w:rsidP="00BC1375">
      <w:pPr>
        <w:tabs>
          <w:tab w:val="left" w:pos="262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9, 11 классы.</w:t>
      </w:r>
    </w:p>
    <w:p w:rsidR="004E21E4" w:rsidRPr="001F0AAC" w:rsidRDefault="004E21E4" w:rsidP="001F0AAC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0AAC">
        <w:rPr>
          <w:rFonts w:ascii="Times New Roman" w:hAnsi="Times New Roman"/>
          <w:b/>
          <w:sz w:val="24"/>
          <w:szCs w:val="24"/>
          <w:lang w:eastAsia="ru-RU"/>
        </w:rPr>
        <w:t>Результативность проведения мониторинговых замеров</w:t>
      </w:r>
      <w:r w:rsidR="001F0AAC" w:rsidRPr="001F0AAC">
        <w:rPr>
          <w:rFonts w:ascii="Times New Roman" w:hAnsi="Times New Roman"/>
          <w:b/>
          <w:sz w:val="24"/>
          <w:szCs w:val="24"/>
          <w:lang w:eastAsia="ru-RU"/>
        </w:rPr>
        <w:t xml:space="preserve"> по русскому языку.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  <w:gridCol w:w="1417"/>
      </w:tblGrid>
      <w:tr w:rsidR="001557C7" w:rsidRPr="004E21E4" w:rsidTr="00ED66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4">
              <w:rPr>
                <w:rFonts w:ascii="Times New Roman" w:hAnsi="Times New Roman"/>
                <w:b/>
                <w:sz w:val="24"/>
                <w:szCs w:val="24"/>
              </w:rPr>
              <w:t>Успеваемость (уровень)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1E4">
              <w:rPr>
                <w:rFonts w:ascii="Times New Roman" w:hAnsi="Times New Roman"/>
                <w:b/>
                <w:sz w:val="24"/>
                <w:szCs w:val="24"/>
              </w:rPr>
              <w:t>КОУ</w:t>
            </w:r>
          </w:p>
        </w:tc>
      </w:tr>
      <w:tr w:rsidR="001557C7" w:rsidRPr="004E21E4" w:rsidTr="00ED663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9 (декабрь)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Пальченко Е.П.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75% (допустимый)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1557C7" w:rsidRPr="004E21E4" w:rsidTr="00ED66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11 (декабрь)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Мачульская Н.В.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1557C7" w:rsidRPr="004E21E4" w:rsidTr="00ED66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9 (март)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Пальченко Е.П.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557C7" w:rsidRPr="004E21E4" w:rsidTr="00ED66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9 ГВЭ (март)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Пальченко Е.П.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67% (допустимый)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1557C7" w:rsidRPr="004E21E4" w:rsidTr="00ED66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11 (февраль)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Мачульская Н.В.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60% (допустимый)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C7" w:rsidRPr="004E21E4" w:rsidRDefault="001557C7" w:rsidP="00BC323A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E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4E21E4" w:rsidRPr="004E21E4" w:rsidRDefault="004E21E4" w:rsidP="00BC323A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1E4" w:rsidRPr="00BC1375" w:rsidRDefault="004E21E4" w:rsidP="00BC1375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1E4">
        <w:rPr>
          <w:rFonts w:ascii="Times New Roman" w:hAnsi="Times New Roman"/>
          <w:sz w:val="24"/>
          <w:szCs w:val="24"/>
          <w:lang w:eastAsia="ru-RU"/>
        </w:rPr>
        <w:t xml:space="preserve">Анализ полученных результатов позволяет сделать вывод: </w:t>
      </w:r>
      <w:proofErr w:type="gramStart"/>
      <w:r w:rsidRPr="004E21E4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4E21E4">
        <w:rPr>
          <w:rFonts w:ascii="Times New Roman" w:hAnsi="Times New Roman"/>
          <w:sz w:val="24"/>
          <w:szCs w:val="24"/>
          <w:lang w:eastAsia="ru-RU"/>
        </w:rPr>
        <w:t xml:space="preserve"> не всегда могут воспринять замысел автора, выделить основную и периферийную информацию. В работах использовались не все приемы сжатия исходного текста. Слабые теоретические знания по разделам «Синтаксис», «Морфология», «Пунктуация», «Словообразование»</w:t>
      </w:r>
      <w:proofErr w:type="gramStart"/>
      <w:r w:rsidRPr="004E21E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E21E4">
        <w:rPr>
          <w:rFonts w:ascii="Times New Roman" w:hAnsi="Times New Roman"/>
          <w:sz w:val="24"/>
          <w:szCs w:val="24"/>
          <w:lang w:eastAsia="ru-RU"/>
        </w:rPr>
        <w:t xml:space="preserve"> неумение вычленять грамматическую основу предложения, незнание основных правил русского языка. Анализ показывает наличие низкого уровня владения навыками составления текста-рассуждения большинства </w:t>
      </w:r>
      <w:proofErr w:type="gramStart"/>
      <w:r w:rsidRPr="004E21E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E21E4">
        <w:rPr>
          <w:rFonts w:ascii="Times New Roman" w:hAnsi="Times New Roman"/>
          <w:sz w:val="24"/>
          <w:szCs w:val="24"/>
          <w:lang w:eastAsia="ru-RU"/>
        </w:rPr>
        <w:t xml:space="preserve">. Причиной низких результатов по практической грамотности и точности речи можно считать </w:t>
      </w:r>
      <w:proofErr w:type="gramStart"/>
      <w:r w:rsidRPr="004E21E4">
        <w:rPr>
          <w:rFonts w:ascii="Times New Roman" w:hAnsi="Times New Roman"/>
          <w:sz w:val="24"/>
          <w:szCs w:val="24"/>
          <w:lang w:eastAsia="ru-RU"/>
        </w:rPr>
        <w:t>недостаточную</w:t>
      </w:r>
      <w:proofErr w:type="gramEnd"/>
      <w:r w:rsidRPr="004E21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1E4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E21E4">
        <w:rPr>
          <w:rFonts w:ascii="Times New Roman" w:hAnsi="Times New Roman"/>
          <w:sz w:val="24"/>
          <w:szCs w:val="24"/>
          <w:lang w:eastAsia="ru-RU"/>
        </w:rPr>
        <w:t xml:space="preserve"> у обучающихся умений применять изученные правила, умений самоконтроля. Результаты  выполнения пробного мониторинга (март, область) дали возможность выявить тот круг умений и навыков, отработка которых потребовала большего внимания в проц</w:t>
      </w:r>
      <w:r w:rsidR="00BC1375">
        <w:rPr>
          <w:rFonts w:ascii="Times New Roman" w:hAnsi="Times New Roman"/>
          <w:sz w:val="24"/>
          <w:szCs w:val="24"/>
          <w:lang w:eastAsia="ru-RU"/>
        </w:rPr>
        <w:t>ессе обучения в основной школе.</w:t>
      </w:r>
    </w:p>
    <w:p w:rsidR="007324CD" w:rsidRDefault="007324C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56D3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7324CD" w:rsidRDefault="007324CD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выполнения показывают, что учащиеся справляются с заданиями мониторинга.</w:t>
      </w:r>
      <w:r w:rsidR="008B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8B16BC">
        <w:rPr>
          <w:rFonts w:ascii="Times New Roman" w:hAnsi="Times New Roman"/>
          <w:sz w:val="24"/>
          <w:szCs w:val="24"/>
        </w:rPr>
        <w:t xml:space="preserve">низкий уровень обученности показывают учащиеся по математике (9кл., 8 </w:t>
      </w:r>
      <w:proofErr w:type="spellStart"/>
      <w:r w:rsidR="008B16BC">
        <w:rPr>
          <w:rFonts w:ascii="Times New Roman" w:hAnsi="Times New Roman"/>
          <w:sz w:val="24"/>
          <w:szCs w:val="24"/>
        </w:rPr>
        <w:t>кл</w:t>
      </w:r>
      <w:proofErr w:type="spellEnd"/>
      <w:r w:rsidR="008B16BC">
        <w:rPr>
          <w:rFonts w:ascii="Times New Roman" w:hAnsi="Times New Roman"/>
          <w:sz w:val="24"/>
          <w:szCs w:val="24"/>
        </w:rPr>
        <w:t xml:space="preserve">.), уровень обученности и качества </w:t>
      </w:r>
      <w:proofErr w:type="gramStart"/>
      <w:r w:rsidR="008B16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B16BC">
        <w:rPr>
          <w:rFonts w:ascii="Times New Roman" w:hAnsi="Times New Roman"/>
          <w:sz w:val="24"/>
          <w:szCs w:val="24"/>
        </w:rPr>
        <w:t xml:space="preserve"> 7 класса по русскому языку и математике очень низкий.</w:t>
      </w:r>
      <w:r w:rsidR="00A5596F">
        <w:rPr>
          <w:rFonts w:ascii="Times New Roman" w:hAnsi="Times New Roman"/>
          <w:sz w:val="24"/>
          <w:szCs w:val="24"/>
        </w:rPr>
        <w:t xml:space="preserve"> Следовательно, н</w:t>
      </w:r>
      <w:r>
        <w:rPr>
          <w:rFonts w:ascii="Times New Roman" w:hAnsi="Times New Roman"/>
          <w:sz w:val="24"/>
          <w:szCs w:val="24"/>
        </w:rPr>
        <w:t>еобходимо серьёзное внимание обратить на задания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(пунктуация перед союзом И, знаки препинания при вводных конструкциях, слитное и раздельное написание частей речи</w:t>
      </w:r>
      <w:r w:rsidR="00A5596F">
        <w:rPr>
          <w:rFonts w:ascii="Times New Roman" w:hAnsi="Times New Roman"/>
          <w:sz w:val="24"/>
          <w:szCs w:val="24"/>
        </w:rPr>
        <w:t xml:space="preserve"> практически во всех классах</w:t>
      </w:r>
      <w:r>
        <w:rPr>
          <w:rFonts w:ascii="Times New Roman" w:hAnsi="Times New Roman"/>
          <w:sz w:val="24"/>
          <w:szCs w:val="24"/>
        </w:rPr>
        <w:t>), пристальное внимание необходимо уделить работе над заданиями части В</w:t>
      </w:r>
      <w:r w:rsidR="00A5596F">
        <w:rPr>
          <w:rFonts w:ascii="Times New Roman" w:hAnsi="Times New Roman"/>
          <w:sz w:val="24"/>
          <w:szCs w:val="24"/>
        </w:rPr>
        <w:t xml:space="preserve"> (8-11 классы по математике)</w:t>
      </w:r>
      <w:r>
        <w:rPr>
          <w:rFonts w:ascii="Times New Roman" w:hAnsi="Times New Roman"/>
          <w:sz w:val="24"/>
          <w:szCs w:val="24"/>
        </w:rPr>
        <w:t xml:space="preserve">. Вызывает тревогу уровень подготовленности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всем видам речевой деятельности в их единстве и взаимосвязи.</w:t>
      </w:r>
    </w:p>
    <w:p w:rsidR="001F0AAC" w:rsidRDefault="007324CD" w:rsidP="004B359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качественной работы по устранению пробелов в знаниях выпускников необходимо продолжение постоянного тренинга выполнения заданий с индивидуальным разбором заданий; включение в систему постоянного тренинга задания, выполненные хуже всего; продолжить поэтапный тренинг элементов сочинения</w:t>
      </w:r>
      <w:r w:rsidR="00A5596F">
        <w:rPr>
          <w:rFonts w:ascii="Times New Roman" w:hAnsi="Times New Roman"/>
          <w:sz w:val="24"/>
          <w:szCs w:val="24"/>
        </w:rPr>
        <w:t xml:space="preserve"> в 7-11 классах</w:t>
      </w:r>
      <w:r>
        <w:rPr>
          <w:rFonts w:ascii="Times New Roman" w:hAnsi="Times New Roman"/>
          <w:sz w:val="24"/>
          <w:szCs w:val="24"/>
        </w:rPr>
        <w:t>.</w:t>
      </w:r>
    </w:p>
    <w:p w:rsidR="0036034C" w:rsidRDefault="0036034C" w:rsidP="004B359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34C" w:rsidRDefault="0036034C" w:rsidP="003603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</w:p>
    <w:p w:rsidR="0036034C" w:rsidRPr="0036034C" w:rsidRDefault="0036034C" w:rsidP="0036034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3595" w:rsidRPr="0005768A" w:rsidRDefault="004B3595" w:rsidP="004B359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0AAC" w:rsidRDefault="001F0AAC" w:rsidP="004C0C39">
      <w:pPr>
        <w:spacing w:before="0" w:beforeAutospacing="0" w:after="0" w:afterAutospacing="0"/>
        <w:contextualSpacing/>
        <w:jc w:val="both"/>
        <w:rPr>
          <w:sz w:val="20"/>
          <w:szCs w:val="20"/>
          <w:lang w:eastAsia="ru-RU"/>
        </w:rPr>
      </w:pPr>
      <w:r>
        <w:fldChar w:fldCharType="begin"/>
      </w:r>
      <w:r>
        <w:instrText xml:space="preserve"> LINK Excel.Sheet.8 "C:\\Users\\nevon\\Downloads\\НСОШ2_форма 2.1 Результаты_мат_ОГЭ.xls" "Лист1!R4C2:R8C12" \a \f 4 \h </w:instrText>
      </w:r>
      <w:r>
        <w:fldChar w:fldCharType="separate"/>
      </w:r>
    </w:p>
    <w:p w:rsidR="00E76E22" w:rsidRPr="00596E09" w:rsidRDefault="001F0AAC" w:rsidP="00596E0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05768A">
        <w:rPr>
          <w:rFonts w:ascii="Times New Roman" w:hAnsi="Times New Roman"/>
          <w:b/>
          <w:sz w:val="24"/>
          <w:szCs w:val="24"/>
        </w:rPr>
        <w:t>7</w:t>
      </w:r>
      <w:r w:rsidR="00E76E22" w:rsidRPr="00E76E22">
        <w:rPr>
          <w:rFonts w:ascii="Times New Roman" w:hAnsi="Times New Roman"/>
          <w:b/>
          <w:sz w:val="24"/>
          <w:szCs w:val="24"/>
        </w:rPr>
        <w:t xml:space="preserve">.Цели и задачи учебно-воспитательной работы на </w:t>
      </w:r>
      <w:r w:rsidR="00562852">
        <w:rPr>
          <w:rFonts w:ascii="Times New Roman" w:hAnsi="Times New Roman"/>
          <w:b/>
          <w:sz w:val="24"/>
          <w:szCs w:val="24"/>
        </w:rPr>
        <w:t>2020-2021</w:t>
      </w:r>
      <w:r w:rsidR="00E76E22" w:rsidRPr="00E76E22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192A52" w:rsidRPr="00192A52" w:rsidRDefault="00430299" w:rsidP="00BC323A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</w:t>
      </w:r>
      <w:r w:rsidR="00192A52" w:rsidRPr="00192A5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цель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вытекающая из вышесказанного - </w:t>
      </w:r>
      <w:r w:rsidR="00192A52" w:rsidRPr="00192A52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создание условий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общеобразовательном учреждении</w:t>
      </w:r>
      <w:r w:rsidR="00192A52" w:rsidRPr="00192A52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получения качественного образования.</w:t>
      </w:r>
    </w:p>
    <w:p w:rsidR="00192A52" w:rsidRDefault="00430299" w:rsidP="00BC323A">
      <w:pPr>
        <w:tabs>
          <w:tab w:val="left" w:pos="720"/>
        </w:tabs>
        <w:suppressAutoHyphens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6285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Основные задачи на </w:t>
      </w:r>
      <w:r w:rsidR="00562852" w:rsidRPr="00562852">
        <w:rPr>
          <w:rFonts w:ascii="Times New Roman" w:eastAsia="Times New Roman" w:hAnsi="Times New Roman"/>
          <w:b/>
          <w:sz w:val="24"/>
          <w:szCs w:val="24"/>
          <w:lang w:eastAsia="ar-SA"/>
        </w:rPr>
        <w:t>2020-2021</w:t>
      </w:r>
      <w:r w:rsidRPr="0056285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</w:t>
      </w:r>
      <w:r w:rsidR="00192A52" w:rsidRPr="0056285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E76E22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6E09" w:rsidRPr="00596E09">
        <w:rPr>
          <w:rFonts w:ascii="Times New Roman" w:hAnsi="Times New Roman"/>
          <w:sz w:val="24"/>
          <w:szCs w:val="24"/>
        </w:rPr>
        <w:t>Совершенствование системы мониторинга и диагностики успешности образования, развития личностных качеств обучающихся и профессионального мастерства педагогов.</w:t>
      </w:r>
    </w:p>
    <w:p w:rsidR="004B3595" w:rsidRP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Более эффективное использование индивидуальных планов сопровождения для выпускников школы и обучающихся с одной «3».</w:t>
      </w:r>
    </w:p>
    <w:p w:rsid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Внедрение современных образовательных технологий, позволяющих повысить качество обученности и успешности ребенка</w:t>
      </w:r>
    </w:p>
    <w:p w:rsidR="004B3595" w:rsidRP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Продолжить работу по реализации ФГОС НОО и внедрению ФГОС ООО в  9 классах;</w:t>
      </w:r>
    </w:p>
    <w:p w:rsid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 xml:space="preserve">Продолжить внедрение системно - </w:t>
      </w:r>
      <w:proofErr w:type="spellStart"/>
      <w:r w:rsidRPr="004B359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B3595">
        <w:rPr>
          <w:rFonts w:ascii="Times New Roman" w:hAnsi="Times New Roman"/>
          <w:sz w:val="24"/>
          <w:szCs w:val="24"/>
        </w:rPr>
        <w:t xml:space="preserve"> подхода в обучении. Активизировать внедрение проектной технологии.</w:t>
      </w:r>
    </w:p>
    <w:p w:rsid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Способствовать повышению эффективности сдачи ЕГЭ и ОГЭ через индивидуальные учебные планы, раннее профессиональное самоопределение. Повышение внутренней мотивации</w:t>
      </w:r>
    </w:p>
    <w:p w:rsidR="004B3595" w:rsidRP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B3595">
        <w:rPr>
          <w:rFonts w:ascii="Times New Roman" w:hAnsi="Times New Roman"/>
          <w:sz w:val="24"/>
          <w:szCs w:val="24"/>
        </w:rPr>
        <w:t xml:space="preserve">Развивать и совершенствовать систему работы </w:t>
      </w:r>
      <w:r>
        <w:rPr>
          <w:rFonts w:ascii="Times New Roman" w:hAnsi="Times New Roman"/>
          <w:sz w:val="24"/>
          <w:szCs w:val="24"/>
        </w:rPr>
        <w:t xml:space="preserve">  поддержки одаренных учащихся,</w:t>
      </w:r>
      <w:r w:rsidRPr="004B3595">
        <w:rPr>
          <w:rFonts w:ascii="Times New Roman" w:hAnsi="Times New Roman"/>
          <w:sz w:val="24"/>
          <w:szCs w:val="24"/>
        </w:rPr>
        <w:t xml:space="preserve"> вести целенаправленную подготовку обучающихся к Всероссийской олимпиаде школьников;</w:t>
      </w:r>
    </w:p>
    <w:p w:rsidR="004B3595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Разработать планы работы с одаренными детьми;</w:t>
      </w:r>
    </w:p>
    <w:p w:rsidR="004B3595" w:rsidRPr="00192A52" w:rsidRDefault="004B3595" w:rsidP="004B3595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3595">
        <w:rPr>
          <w:rFonts w:ascii="Times New Roman" w:hAnsi="Times New Roman"/>
          <w:sz w:val="24"/>
          <w:szCs w:val="24"/>
        </w:rPr>
        <w:t>Привлечь родителей к повышению успешности школьников в конкурсах и олимпиадах различного уровня;</w:t>
      </w:r>
    </w:p>
    <w:sectPr w:rsidR="004B3595" w:rsidRPr="00192A52" w:rsidSect="00562852">
      <w:footerReference w:type="default" r:id="rId13"/>
      <w:pgSz w:w="11906" w:h="16838"/>
      <w:pgMar w:top="284" w:right="1133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CB" w:rsidRDefault="002000CB" w:rsidP="00C15BC7">
      <w:pPr>
        <w:spacing w:before="0" w:after="0"/>
      </w:pPr>
      <w:r>
        <w:separator/>
      </w:r>
    </w:p>
  </w:endnote>
  <w:endnote w:type="continuationSeparator" w:id="0">
    <w:p w:rsidR="002000CB" w:rsidRDefault="002000CB" w:rsidP="00C15B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C" w:rsidRDefault="0036034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818">
      <w:rPr>
        <w:noProof/>
      </w:rPr>
      <w:t>13</w:t>
    </w:r>
    <w:r>
      <w:rPr>
        <w:noProof/>
      </w:rPr>
      <w:fldChar w:fldCharType="end"/>
    </w:r>
  </w:p>
  <w:p w:rsidR="0036034C" w:rsidRDefault="003603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CB" w:rsidRDefault="002000CB" w:rsidP="00C15BC7">
      <w:pPr>
        <w:spacing w:before="0" w:after="0"/>
      </w:pPr>
      <w:r>
        <w:separator/>
      </w:r>
    </w:p>
  </w:footnote>
  <w:footnote w:type="continuationSeparator" w:id="0">
    <w:p w:rsidR="002000CB" w:rsidRDefault="002000CB" w:rsidP="00C15B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FA"/>
    <w:multiLevelType w:val="hybridMultilevel"/>
    <w:tmpl w:val="24FE88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967A0E"/>
    <w:multiLevelType w:val="hybridMultilevel"/>
    <w:tmpl w:val="1F94BFD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83C5E50"/>
    <w:multiLevelType w:val="hybridMultilevel"/>
    <w:tmpl w:val="F9F0FAD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97850DF"/>
    <w:multiLevelType w:val="hybridMultilevel"/>
    <w:tmpl w:val="A6DA84F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CAF255E"/>
    <w:multiLevelType w:val="hybridMultilevel"/>
    <w:tmpl w:val="994E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ED5729"/>
    <w:multiLevelType w:val="hybridMultilevel"/>
    <w:tmpl w:val="063EB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974283"/>
    <w:multiLevelType w:val="hybridMultilevel"/>
    <w:tmpl w:val="C6B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725C2"/>
    <w:multiLevelType w:val="hybridMultilevel"/>
    <w:tmpl w:val="3886C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2A33D0"/>
    <w:multiLevelType w:val="hybridMultilevel"/>
    <w:tmpl w:val="D15C6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95770F"/>
    <w:multiLevelType w:val="hybridMultilevel"/>
    <w:tmpl w:val="C1F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C7C17"/>
    <w:multiLevelType w:val="multilevel"/>
    <w:tmpl w:val="A7B8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23561"/>
    <w:multiLevelType w:val="hybridMultilevel"/>
    <w:tmpl w:val="1B8C1BD2"/>
    <w:lvl w:ilvl="0" w:tplc="FA82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30D9"/>
    <w:multiLevelType w:val="hybridMultilevel"/>
    <w:tmpl w:val="086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A1E"/>
    <w:multiLevelType w:val="hybridMultilevel"/>
    <w:tmpl w:val="0BB6A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525B99"/>
    <w:multiLevelType w:val="hybridMultilevel"/>
    <w:tmpl w:val="C1F0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C372F"/>
    <w:multiLevelType w:val="hybridMultilevel"/>
    <w:tmpl w:val="79DE98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8F71CBE"/>
    <w:multiLevelType w:val="multilevel"/>
    <w:tmpl w:val="D44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64AEC"/>
    <w:multiLevelType w:val="hybridMultilevel"/>
    <w:tmpl w:val="F710A53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A8417E4"/>
    <w:multiLevelType w:val="hybridMultilevel"/>
    <w:tmpl w:val="7A4407EA"/>
    <w:lvl w:ilvl="0" w:tplc="0FFA3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CF65704"/>
    <w:multiLevelType w:val="hybridMultilevel"/>
    <w:tmpl w:val="FBE4E1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3B77844"/>
    <w:multiLevelType w:val="hybridMultilevel"/>
    <w:tmpl w:val="341E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D65AC"/>
    <w:multiLevelType w:val="hybridMultilevel"/>
    <w:tmpl w:val="8C9C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238D7"/>
    <w:multiLevelType w:val="hybridMultilevel"/>
    <w:tmpl w:val="189C6FBC"/>
    <w:lvl w:ilvl="0" w:tplc="FA82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18C3"/>
    <w:multiLevelType w:val="hybridMultilevel"/>
    <w:tmpl w:val="C1F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D3D38"/>
    <w:multiLevelType w:val="hybridMultilevel"/>
    <w:tmpl w:val="B298E5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14D2CFD"/>
    <w:multiLevelType w:val="hybridMultilevel"/>
    <w:tmpl w:val="2E085E4A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7">
    <w:nsid w:val="548253FB"/>
    <w:multiLevelType w:val="hybridMultilevel"/>
    <w:tmpl w:val="01D6B55A"/>
    <w:lvl w:ilvl="0" w:tplc="F334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626F93"/>
    <w:multiLevelType w:val="hybridMultilevel"/>
    <w:tmpl w:val="6F8CB8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98A546E"/>
    <w:multiLevelType w:val="hybridMultilevel"/>
    <w:tmpl w:val="E696C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B7D0B"/>
    <w:multiLevelType w:val="hybridMultilevel"/>
    <w:tmpl w:val="F13E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F3FE0"/>
    <w:multiLevelType w:val="hybridMultilevel"/>
    <w:tmpl w:val="1B4C8B3A"/>
    <w:lvl w:ilvl="0" w:tplc="D55A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83A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83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A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8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6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2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0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4464C6"/>
    <w:multiLevelType w:val="hybridMultilevel"/>
    <w:tmpl w:val="BB7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E586C"/>
    <w:multiLevelType w:val="hybridMultilevel"/>
    <w:tmpl w:val="09B2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52B4D"/>
    <w:multiLevelType w:val="hybridMultilevel"/>
    <w:tmpl w:val="18225476"/>
    <w:lvl w:ilvl="0" w:tplc="B78ACB2C">
      <w:start w:val="5"/>
      <w:numFmt w:val="decimal"/>
      <w:lvlText w:val="%1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5669B"/>
    <w:multiLevelType w:val="hybridMultilevel"/>
    <w:tmpl w:val="B9243B10"/>
    <w:lvl w:ilvl="0" w:tplc="0AA83E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5E2646"/>
    <w:multiLevelType w:val="hybridMultilevel"/>
    <w:tmpl w:val="2410C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6E52BB"/>
    <w:multiLevelType w:val="hybridMultilevel"/>
    <w:tmpl w:val="B85C3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43D6E"/>
    <w:multiLevelType w:val="hybridMultilevel"/>
    <w:tmpl w:val="C0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A17DA"/>
    <w:multiLevelType w:val="hybridMultilevel"/>
    <w:tmpl w:val="7D84D69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5"/>
  </w:num>
  <w:num w:numId="4">
    <w:abstractNumId w:val="5"/>
  </w:num>
  <w:num w:numId="5">
    <w:abstractNumId w:val="24"/>
  </w:num>
  <w:num w:numId="6">
    <w:abstractNumId w:val="33"/>
  </w:num>
  <w:num w:numId="7">
    <w:abstractNumId w:val="25"/>
  </w:num>
  <w:num w:numId="8">
    <w:abstractNumId w:val="23"/>
  </w:num>
  <w:num w:numId="9">
    <w:abstractNumId w:val="12"/>
  </w:num>
  <w:num w:numId="10">
    <w:abstractNumId w:val="29"/>
  </w:num>
  <w:num w:numId="11">
    <w:abstractNumId w:val="21"/>
  </w:num>
  <w:num w:numId="12">
    <w:abstractNumId w:val="27"/>
  </w:num>
  <w:num w:numId="13">
    <w:abstractNumId w:val="38"/>
  </w:num>
  <w:num w:numId="14">
    <w:abstractNumId w:val="2"/>
  </w:num>
  <w:num w:numId="15">
    <w:abstractNumId w:val="28"/>
  </w:num>
  <w:num w:numId="16">
    <w:abstractNumId w:val="20"/>
  </w:num>
  <w:num w:numId="17">
    <w:abstractNumId w:val="31"/>
  </w:num>
  <w:num w:numId="18">
    <w:abstractNumId w:val="13"/>
  </w:num>
  <w:num w:numId="19">
    <w:abstractNumId w:val="4"/>
  </w:num>
  <w:num w:numId="20">
    <w:abstractNumId w:val="30"/>
  </w:num>
  <w:num w:numId="21">
    <w:abstractNumId w:val="22"/>
  </w:num>
  <w:num w:numId="22">
    <w:abstractNumId w:val="35"/>
  </w:num>
  <w:num w:numId="23">
    <w:abstractNumId w:val="6"/>
  </w:num>
  <w:num w:numId="24">
    <w:abstractNumId w:val="0"/>
  </w:num>
  <w:num w:numId="25">
    <w:abstractNumId w:val="18"/>
  </w:num>
  <w:num w:numId="26">
    <w:abstractNumId w:val="34"/>
  </w:num>
  <w:num w:numId="27">
    <w:abstractNumId w:val="32"/>
  </w:num>
  <w:num w:numId="28">
    <w:abstractNumId w:val="7"/>
  </w:num>
  <w:num w:numId="29">
    <w:abstractNumId w:val="17"/>
  </w:num>
  <w:num w:numId="30">
    <w:abstractNumId w:val="16"/>
  </w:num>
  <w:num w:numId="31">
    <w:abstractNumId w:val="3"/>
  </w:num>
  <w:num w:numId="32">
    <w:abstractNumId w:val="11"/>
  </w:num>
  <w:num w:numId="33">
    <w:abstractNumId w:val="39"/>
  </w:num>
  <w:num w:numId="34">
    <w:abstractNumId w:val="1"/>
  </w:num>
  <w:num w:numId="35">
    <w:abstractNumId w:val="19"/>
  </w:num>
  <w:num w:numId="36">
    <w:abstractNumId w:val="36"/>
  </w:num>
  <w:num w:numId="37">
    <w:abstractNumId w:val="8"/>
  </w:num>
  <w:num w:numId="38">
    <w:abstractNumId w:val="14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6"/>
    <w:rsid w:val="000066E9"/>
    <w:rsid w:val="000075DF"/>
    <w:rsid w:val="0001075E"/>
    <w:rsid w:val="0001373D"/>
    <w:rsid w:val="00014F44"/>
    <w:rsid w:val="00015472"/>
    <w:rsid w:val="00015E8B"/>
    <w:rsid w:val="00016EFC"/>
    <w:rsid w:val="00021C28"/>
    <w:rsid w:val="00021FFA"/>
    <w:rsid w:val="00032F6D"/>
    <w:rsid w:val="00036FE8"/>
    <w:rsid w:val="00044142"/>
    <w:rsid w:val="00046B63"/>
    <w:rsid w:val="00047AD3"/>
    <w:rsid w:val="00051049"/>
    <w:rsid w:val="00051B40"/>
    <w:rsid w:val="00052847"/>
    <w:rsid w:val="00052888"/>
    <w:rsid w:val="00054812"/>
    <w:rsid w:val="00055311"/>
    <w:rsid w:val="0005768A"/>
    <w:rsid w:val="00060720"/>
    <w:rsid w:val="00061537"/>
    <w:rsid w:val="000733A7"/>
    <w:rsid w:val="00077861"/>
    <w:rsid w:val="00082D30"/>
    <w:rsid w:val="00083625"/>
    <w:rsid w:val="00086B86"/>
    <w:rsid w:val="00090390"/>
    <w:rsid w:val="0009098E"/>
    <w:rsid w:val="00095197"/>
    <w:rsid w:val="00095F86"/>
    <w:rsid w:val="0009610B"/>
    <w:rsid w:val="00097347"/>
    <w:rsid w:val="000A2C32"/>
    <w:rsid w:val="000A3263"/>
    <w:rsid w:val="000A4168"/>
    <w:rsid w:val="000A5DC3"/>
    <w:rsid w:val="000B175E"/>
    <w:rsid w:val="000B305B"/>
    <w:rsid w:val="000B5707"/>
    <w:rsid w:val="000C085F"/>
    <w:rsid w:val="000D0A93"/>
    <w:rsid w:val="000D1900"/>
    <w:rsid w:val="000D66AB"/>
    <w:rsid w:val="000E0F46"/>
    <w:rsid w:val="000E1E4F"/>
    <w:rsid w:val="000E1EBA"/>
    <w:rsid w:val="000E3BBB"/>
    <w:rsid w:val="000E724A"/>
    <w:rsid w:val="000F0943"/>
    <w:rsid w:val="000F0C82"/>
    <w:rsid w:val="000F113D"/>
    <w:rsid w:val="000F2808"/>
    <w:rsid w:val="000F3A2D"/>
    <w:rsid w:val="0010030C"/>
    <w:rsid w:val="00100A5D"/>
    <w:rsid w:val="001035F9"/>
    <w:rsid w:val="001068E1"/>
    <w:rsid w:val="001112C4"/>
    <w:rsid w:val="00124113"/>
    <w:rsid w:val="00125C25"/>
    <w:rsid w:val="00126F30"/>
    <w:rsid w:val="0013011E"/>
    <w:rsid w:val="0013021D"/>
    <w:rsid w:val="00130B6C"/>
    <w:rsid w:val="0013416A"/>
    <w:rsid w:val="00136802"/>
    <w:rsid w:val="0013693C"/>
    <w:rsid w:val="0014179F"/>
    <w:rsid w:val="0014623D"/>
    <w:rsid w:val="00146B97"/>
    <w:rsid w:val="00147595"/>
    <w:rsid w:val="00150AD3"/>
    <w:rsid w:val="001548F7"/>
    <w:rsid w:val="001557C7"/>
    <w:rsid w:val="00157878"/>
    <w:rsid w:val="00162F2E"/>
    <w:rsid w:val="00163409"/>
    <w:rsid w:val="00163BA0"/>
    <w:rsid w:val="0016528E"/>
    <w:rsid w:val="00165A26"/>
    <w:rsid w:val="00165C1A"/>
    <w:rsid w:val="0017069C"/>
    <w:rsid w:val="00170AEF"/>
    <w:rsid w:val="00174ADF"/>
    <w:rsid w:val="001751DF"/>
    <w:rsid w:val="0017533C"/>
    <w:rsid w:val="00176380"/>
    <w:rsid w:val="001771E0"/>
    <w:rsid w:val="00181D67"/>
    <w:rsid w:val="00183091"/>
    <w:rsid w:val="0018321F"/>
    <w:rsid w:val="00184BCD"/>
    <w:rsid w:val="00184CA3"/>
    <w:rsid w:val="00192398"/>
    <w:rsid w:val="00192A52"/>
    <w:rsid w:val="001A0FB5"/>
    <w:rsid w:val="001A12A5"/>
    <w:rsid w:val="001B0F03"/>
    <w:rsid w:val="001B5F6A"/>
    <w:rsid w:val="001B7433"/>
    <w:rsid w:val="001C2133"/>
    <w:rsid w:val="001D26D4"/>
    <w:rsid w:val="001D3ACF"/>
    <w:rsid w:val="001D660D"/>
    <w:rsid w:val="001E4F03"/>
    <w:rsid w:val="001F0AAC"/>
    <w:rsid w:val="001F4808"/>
    <w:rsid w:val="002000CB"/>
    <w:rsid w:val="002031D6"/>
    <w:rsid w:val="00204B19"/>
    <w:rsid w:val="00205098"/>
    <w:rsid w:val="00206FD4"/>
    <w:rsid w:val="00207ED6"/>
    <w:rsid w:val="00211013"/>
    <w:rsid w:val="00212214"/>
    <w:rsid w:val="00212C68"/>
    <w:rsid w:val="00222F02"/>
    <w:rsid w:val="00223E52"/>
    <w:rsid w:val="00223FCF"/>
    <w:rsid w:val="00224519"/>
    <w:rsid w:val="002303A0"/>
    <w:rsid w:val="00230906"/>
    <w:rsid w:val="00232B67"/>
    <w:rsid w:val="00243193"/>
    <w:rsid w:val="00246D6E"/>
    <w:rsid w:val="00253126"/>
    <w:rsid w:val="00253CDC"/>
    <w:rsid w:val="00257339"/>
    <w:rsid w:val="00267A5F"/>
    <w:rsid w:val="00271892"/>
    <w:rsid w:val="002739D4"/>
    <w:rsid w:val="0027643A"/>
    <w:rsid w:val="002764C0"/>
    <w:rsid w:val="00285453"/>
    <w:rsid w:val="00290D73"/>
    <w:rsid w:val="00291178"/>
    <w:rsid w:val="00291C7A"/>
    <w:rsid w:val="00293E13"/>
    <w:rsid w:val="002945FF"/>
    <w:rsid w:val="002A0B8D"/>
    <w:rsid w:val="002A2CE7"/>
    <w:rsid w:val="002B0C4A"/>
    <w:rsid w:val="002B1D59"/>
    <w:rsid w:val="002B7DFC"/>
    <w:rsid w:val="002C0BD8"/>
    <w:rsid w:val="002C2FBB"/>
    <w:rsid w:val="002C39CC"/>
    <w:rsid w:val="002C45E5"/>
    <w:rsid w:val="002C4CAF"/>
    <w:rsid w:val="002C52D6"/>
    <w:rsid w:val="002C6542"/>
    <w:rsid w:val="002D3852"/>
    <w:rsid w:val="002D3F97"/>
    <w:rsid w:val="002E0557"/>
    <w:rsid w:val="002E16BE"/>
    <w:rsid w:val="002E3334"/>
    <w:rsid w:val="002E52E1"/>
    <w:rsid w:val="002E5848"/>
    <w:rsid w:val="002E6F3A"/>
    <w:rsid w:val="002F2EB5"/>
    <w:rsid w:val="002F3815"/>
    <w:rsid w:val="002F3CB1"/>
    <w:rsid w:val="0030325F"/>
    <w:rsid w:val="0031398E"/>
    <w:rsid w:val="003166D8"/>
    <w:rsid w:val="003215D7"/>
    <w:rsid w:val="00321A9D"/>
    <w:rsid w:val="00324872"/>
    <w:rsid w:val="00325C12"/>
    <w:rsid w:val="00326592"/>
    <w:rsid w:val="0033023D"/>
    <w:rsid w:val="00331E42"/>
    <w:rsid w:val="00332B48"/>
    <w:rsid w:val="00333A35"/>
    <w:rsid w:val="00337892"/>
    <w:rsid w:val="00337B30"/>
    <w:rsid w:val="0034436F"/>
    <w:rsid w:val="00344786"/>
    <w:rsid w:val="003508A6"/>
    <w:rsid w:val="0035330A"/>
    <w:rsid w:val="00357E55"/>
    <w:rsid w:val="0036034C"/>
    <w:rsid w:val="003610FC"/>
    <w:rsid w:val="00363476"/>
    <w:rsid w:val="0036707D"/>
    <w:rsid w:val="00367CCA"/>
    <w:rsid w:val="0037114D"/>
    <w:rsid w:val="003723B2"/>
    <w:rsid w:val="00372E3F"/>
    <w:rsid w:val="00381594"/>
    <w:rsid w:val="00385E0E"/>
    <w:rsid w:val="00386475"/>
    <w:rsid w:val="00390746"/>
    <w:rsid w:val="0039127D"/>
    <w:rsid w:val="00392A67"/>
    <w:rsid w:val="00392E3B"/>
    <w:rsid w:val="00393355"/>
    <w:rsid w:val="003947FF"/>
    <w:rsid w:val="00394D89"/>
    <w:rsid w:val="003A0D94"/>
    <w:rsid w:val="003A4DD9"/>
    <w:rsid w:val="003A6C42"/>
    <w:rsid w:val="003B00C3"/>
    <w:rsid w:val="003B040E"/>
    <w:rsid w:val="003B073E"/>
    <w:rsid w:val="003B51FF"/>
    <w:rsid w:val="003B6CD4"/>
    <w:rsid w:val="003C2CFD"/>
    <w:rsid w:val="003C3EC6"/>
    <w:rsid w:val="003C4B4D"/>
    <w:rsid w:val="003C50DF"/>
    <w:rsid w:val="003C74FC"/>
    <w:rsid w:val="003D3B5B"/>
    <w:rsid w:val="003D48A0"/>
    <w:rsid w:val="003E0D10"/>
    <w:rsid w:val="003E16B8"/>
    <w:rsid w:val="003E27DF"/>
    <w:rsid w:val="003E45D6"/>
    <w:rsid w:val="003F157B"/>
    <w:rsid w:val="003F1EF1"/>
    <w:rsid w:val="003F2567"/>
    <w:rsid w:val="003F57D4"/>
    <w:rsid w:val="00406F0D"/>
    <w:rsid w:val="00414AF0"/>
    <w:rsid w:val="004167A0"/>
    <w:rsid w:val="00421A0F"/>
    <w:rsid w:val="004242D6"/>
    <w:rsid w:val="00427BCC"/>
    <w:rsid w:val="00430299"/>
    <w:rsid w:val="00431171"/>
    <w:rsid w:val="0043178A"/>
    <w:rsid w:val="00431C05"/>
    <w:rsid w:val="004349EC"/>
    <w:rsid w:val="00442590"/>
    <w:rsid w:val="0044722B"/>
    <w:rsid w:val="00447C40"/>
    <w:rsid w:val="004503E1"/>
    <w:rsid w:val="00457B1E"/>
    <w:rsid w:val="004600AB"/>
    <w:rsid w:val="004625FD"/>
    <w:rsid w:val="00463CBB"/>
    <w:rsid w:val="004673E2"/>
    <w:rsid w:val="00472ECF"/>
    <w:rsid w:val="004866CC"/>
    <w:rsid w:val="004870A9"/>
    <w:rsid w:val="004969D9"/>
    <w:rsid w:val="004A008A"/>
    <w:rsid w:val="004A175B"/>
    <w:rsid w:val="004A6930"/>
    <w:rsid w:val="004A69E3"/>
    <w:rsid w:val="004B0E1C"/>
    <w:rsid w:val="004B3595"/>
    <w:rsid w:val="004B585B"/>
    <w:rsid w:val="004C0C39"/>
    <w:rsid w:val="004C1B9F"/>
    <w:rsid w:val="004C4013"/>
    <w:rsid w:val="004C582F"/>
    <w:rsid w:val="004C6D15"/>
    <w:rsid w:val="004D06CF"/>
    <w:rsid w:val="004D49B3"/>
    <w:rsid w:val="004D4D52"/>
    <w:rsid w:val="004D77C2"/>
    <w:rsid w:val="004E1D07"/>
    <w:rsid w:val="004E21E4"/>
    <w:rsid w:val="004E24B4"/>
    <w:rsid w:val="004E5FBF"/>
    <w:rsid w:val="004E75EA"/>
    <w:rsid w:val="004F1762"/>
    <w:rsid w:val="004F2080"/>
    <w:rsid w:val="004F44BA"/>
    <w:rsid w:val="004F506D"/>
    <w:rsid w:val="0050073B"/>
    <w:rsid w:val="00501039"/>
    <w:rsid w:val="00502893"/>
    <w:rsid w:val="005028CF"/>
    <w:rsid w:val="00503BE6"/>
    <w:rsid w:val="0050678B"/>
    <w:rsid w:val="005070A8"/>
    <w:rsid w:val="00507B89"/>
    <w:rsid w:val="005100B2"/>
    <w:rsid w:val="00514761"/>
    <w:rsid w:val="00514ACF"/>
    <w:rsid w:val="00517C5D"/>
    <w:rsid w:val="005202AC"/>
    <w:rsid w:val="005210C3"/>
    <w:rsid w:val="00523AE5"/>
    <w:rsid w:val="00523B00"/>
    <w:rsid w:val="005257D6"/>
    <w:rsid w:val="005269B8"/>
    <w:rsid w:val="00527BF3"/>
    <w:rsid w:val="00531CEE"/>
    <w:rsid w:val="00532258"/>
    <w:rsid w:val="00540806"/>
    <w:rsid w:val="0054085C"/>
    <w:rsid w:val="00556050"/>
    <w:rsid w:val="0056056D"/>
    <w:rsid w:val="00560D0C"/>
    <w:rsid w:val="00562852"/>
    <w:rsid w:val="005631F4"/>
    <w:rsid w:val="00566DD4"/>
    <w:rsid w:val="00572208"/>
    <w:rsid w:val="00574D02"/>
    <w:rsid w:val="005820F4"/>
    <w:rsid w:val="00582BFB"/>
    <w:rsid w:val="00587E12"/>
    <w:rsid w:val="005916BC"/>
    <w:rsid w:val="00591A73"/>
    <w:rsid w:val="00594AE1"/>
    <w:rsid w:val="00596E09"/>
    <w:rsid w:val="005A0005"/>
    <w:rsid w:val="005A2F2E"/>
    <w:rsid w:val="005A49D2"/>
    <w:rsid w:val="005B1AE8"/>
    <w:rsid w:val="005B2A35"/>
    <w:rsid w:val="005B313D"/>
    <w:rsid w:val="005B4242"/>
    <w:rsid w:val="005B5981"/>
    <w:rsid w:val="005B59EF"/>
    <w:rsid w:val="005C1E2D"/>
    <w:rsid w:val="005C47B4"/>
    <w:rsid w:val="005D36C9"/>
    <w:rsid w:val="005D7A00"/>
    <w:rsid w:val="005E0943"/>
    <w:rsid w:val="005E774D"/>
    <w:rsid w:val="005F1512"/>
    <w:rsid w:val="005F2CBC"/>
    <w:rsid w:val="005F47FD"/>
    <w:rsid w:val="005F71DC"/>
    <w:rsid w:val="00600509"/>
    <w:rsid w:val="006040A9"/>
    <w:rsid w:val="006045A8"/>
    <w:rsid w:val="00610A9B"/>
    <w:rsid w:val="006126B5"/>
    <w:rsid w:val="00614AEB"/>
    <w:rsid w:val="00617F05"/>
    <w:rsid w:val="00620BDD"/>
    <w:rsid w:val="00621C92"/>
    <w:rsid w:val="006277FD"/>
    <w:rsid w:val="0063284A"/>
    <w:rsid w:val="006330CE"/>
    <w:rsid w:val="00633451"/>
    <w:rsid w:val="00636190"/>
    <w:rsid w:val="00636B1F"/>
    <w:rsid w:val="00640DA8"/>
    <w:rsid w:val="006418A2"/>
    <w:rsid w:val="00646A70"/>
    <w:rsid w:val="00647A55"/>
    <w:rsid w:val="00653772"/>
    <w:rsid w:val="00653AAF"/>
    <w:rsid w:val="00655B78"/>
    <w:rsid w:val="00656748"/>
    <w:rsid w:val="006576C2"/>
    <w:rsid w:val="00665818"/>
    <w:rsid w:val="0067056E"/>
    <w:rsid w:val="006723DB"/>
    <w:rsid w:val="00673DF2"/>
    <w:rsid w:val="006769F3"/>
    <w:rsid w:val="00680E11"/>
    <w:rsid w:val="0068350D"/>
    <w:rsid w:val="00684A7D"/>
    <w:rsid w:val="006941F0"/>
    <w:rsid w:val="00697247"/>
    <w:rsid w:val="00697B32"/>
    <w:rsid w:val="006A1508"/>
    <w:rsid w:val="006A3CED"/>
    <w:rsid w:val="006A5556"/>
    <w:rsid w:val="006B5F6B"/>
    <w:rsid w:val="006C0F31"/>
    <w:rsid w:val="006C1170"/>
    <w:rsid w:val="006C25AA"/>
    <w:rsid w:val="006C3163"/>
    <w:rsid w:val="006C4D74"/>
    <w:rsid w:val="006C6007"/>
    <w:rsid w:val="006C74BB"/>
    <w:rsid w:val="006D1EB1"/>
    <w:rsid w:val="006D2088"/>
    <w:rsid w:val="006D3506"/>
    <w:rsid w:val="006D737C"/>
    <w:rsid w:val="006E1494"/>
    <w:rsid w:val="006E3E16"/>
    <w:rsid w:val="006E5FED"/>
    <w:rsid w:val="006F095B"/>
    <w:rsid w:val="006F0ED8"/>
    <w:rsid w:val="006F4B19"/>
    <w:rsid w:val="006F4D94"/>
    <w:rsid w:val="006F720E"/>
    <w:rsid w:val="00703AEE"/>
    <w:rsid w:val="007103B8"/>
    <w:rsid w:val="00711111"/>
    <w:rsid w:val="00720730"/>
    <w:rsid w:val="00721154"/>
    <w:rsid w:val="00724693"/>
    <w:rsid w:val="00724FCC"/>
    <w:rsid w:val="007305F3"/>
    <w:rsid w:val="00731FE5"/>
    <w:rsid w:val="007324CD"/>
    <w:rsid w:val="007330C0"/>
    <w:rsid w:val="007337B8"/>
    <w:rsid w:val="00733E72"/>
    <w:rsid w:val="007351A4"/>
    <w:rsid w:val="00745E90"/>
    <w:rsid w:val="00746DD0"/>
    <w:rsid w:val="0075182B"/>
    <w:rsid w:val="007527B2"/>
    <w:rsid w:val="00755786"/>
    <w:rsid w:val="00760694"/>
    <w:rsid w:val="00760ED2"/>
    <w:rsid w:val="00767F33"/>
    <w:rsid w:val="00770C30"/>
    <w:rsid w:val="00772E61"/>
    <w:rsid w:val="00775B70"/>
    <w:rsid w:val="007846BF"/>
    <w:rsid w:val="007849B0"/>
    <w:rsid w:val="00784C9C"/>
    <w:rsid w:val="007974AF"/>
    <w:rsid w:val="007A0125"/>
    <w:rsid w:val="007B368F"/>
    <w:rsid w:val="007B5081"/>
    <w:rsid w:val="007B57C9"/>
    <w:rsid w:val="007C0AF3"/>
    <w:rsid w:val="007C2BA8"/>
    <w:rsid w:val="007C7C1B"/>
    <w:rsid w:val="007D46CC"/>
    <w:rsid w:val="007D5BBB"/>
    <w:rsid w:val="007E3908"/>
    <w:rsid w:val="007E5E09"/>
    <w:rsid w:val="007E6F1E"/>
    <w:rsid w:val="007E73AC"/>
    <w:rsid w:val="007E762B"/>
    <w:rsid w:val="007F661D"/>
    <w:rsid w:val="00801C1D"/>
    <w:rsid w:val="008114A2"/>
    <w:rsid w:val="008114C7"/>
    <w:rsid w:val="00816F15"/>
    <w:rsid w:val="00816F69"/>
    <w:rsid w:val="00826520"/>
    <w:rsid w:val="008326F9"/>
    <w:rsid w:val="00832A78"/>
    <w:rsid w:val="0083356F"/>
    <w:rsid w:val="008351D1"/>
    <w:rsid w:val="008366C4"/>
    <w:rsid w:val="00840CB5"/>
    <w:rsid w:val="00850498"/>
    <w:rsid w:val="00863539"/>
    <w:rsid w:val="00863B50"/>
    <w:rsid w:val="00866879"/>
    <w:rsid w:val="00866D06"/>
    <w:rsid w:val="00866EA3"/>
    <w:rsid w:val="00867D24"/>
    <w:rsid w:val="008726A8"/>
    <w:rsid w:val="00874E91"/>
    <w:rsid w:val="00875961"/>
    <w:rsid w:val="00876218"/>
    <w:rsid w:val="00876D20"/>
    <w:rsid w:val="00880281"/>
    <w:rsid w:val="00886EF8"/>
    <w:rsid w:val="008870B3"/>
    <w:rsid w:val="00891479"/>
    <w:rsid w:val="0089242C"/>
    <w:rsid w:val="00893611"/>
    <w:rsid w:val="00895422"/>
    <w:rsid w:val="00897359"/>
    <w:rsid w:val="008A3917"/>
    <w:rsid w:val="008A3C77"/>
    <w:rsid w:val="008B0B22"/>
    <w:rsid w:val="008B16BC"/>
    <w:rsid w:val="008B6E43"/>
    <w:rsid w:val="008D5307"/>
    <w:rsid w:val="008D6C2B"/>
    <w:rsid w:val="008D7A37"/>
    <w:rsid w:val="008E1DA3"/>
    <w:rsid w:val="008E2BFA"/>
    <w:rsid w:val="008E4970"/>
    <w:rsid w:val="008E4ABA"/>
    <w:rsid w:val="008E5E13"/>
    <w:rsid w:val="008E7C77"/>
    <w:rsid w:val="008F4577"/>
    <w:rsid w:val="008F4BA3"/>
    <w:rsid w:val="008F51BE"/>
    <w:rsid w:val="008F67F3"/>
    <w:rsid w:val="008F6D5B"/>
    <w:rsid w:val="009005FE"/>
    <w:rsid w:val="00903012"/>
    <w:rsid w:val="009047DC"/>
    <w:rsid w:val="009070D0"/>
    <w:rsid w:val="00907355"/>
    <w:rsid w:val="00911703"/>
    <w:rsid w:val="009134B0"/>
    <w:rsid w:val="0091452D"/>
    <w:rsid w:val="00914555"/>
    <w:rsid w:val="00916DD0"/>
    <w:rsid w:val="0091761F"/>
    <w:rsid w:val="00917A77"/>
    <w:rsid w:val="009211BB"/>
    <w:rsid w:val="00921D11"/>
    <w:rsid w:val="00923C24"/>
    <w:rsid w:val="00924278"/>
    <w:rsid w:val="0093328A"/>
    <w:rsid w:val="00934478"/>
    <w:rsid w:val="009347CB"/>
    <w:rsid w:val="00936523"/>
    <w:rsid w:val="00937D6C"/>
    <w:rsid w:val="0094075E"/>
    <w:rsid w:val="009432CA"/>
    <w:rsid w:val="00943A63"/>
    <w:rsid w:val="00944C28"/>
    <w:rsid w:val="00945281"/>
    <w:rsid w:val="00951BAE"/>
    <w:rsid w:val="00953298"/>
    <w:rsid w:val="009552B3"/>
    <w:rsid w:val="00955E57"/>
    <w:rsid w:val="00960D2B"/>
    <w:rsid w:val="00963CF1"/>
    <w:rsid w:val="00973171"/>
    <w:rsid w:val="009759AD"/>
    <w:rsid w:val="00976554"/>
    <w:rsid w:val="00977463"/>
    <w:rsid w:val="009855E2"/>
    <w:rsid w:val="00996230"/>
    <w:rsid w:val="009B1040"/>
    <w:rsid w:val="009B3E1C"/>
    <w:rsid w:val="009B5C8E"/>
    <w:rsid w:val="009B69A8"/>
    <w:rsid w:val="009B6EF6"/>
    <w:rsid w:val="009C0938"/>
    <w:rsid w:val="009C305E"/>
    <w:rsid w:val="009C5858"/>
    <w:rsid w:val="009C5B96"/>
    <w:rsid w:val="009C67BF"/>
    <w:rsid w:val="009C7C41"/>
    <w:rsid w:val="009D4623"/>
    <w:rsid w:val="009E048A"/>
    <w:rsid w:val="009E607B"/>
    <w:rsid w:val="009E6BAA"/>
    <w:rsid w:val="009E79D4"/>
    <w:rsid w:val="009E7B9E"/>
    <w:rsid w:val="009F13BC"/>
    <w:rsid w:val="009F307D"/>
    <w:rsid w:val="009F431D"/>
    <w:rsid w:val="009F4EFC"/>
    <w:rsid w:val="009F5108"/>
    <w:rsid w:val="009F55F8"/>
    <w:rsid w:val="00A03B60"/>
    <w:rsid w:val="00A06116"/>
    <w:rsid w:val="00A07F2A"/>
    <w:rsid w:val="00A100B4"/>
    <w:rsid w:val="00A15BFD"/>
    <w:rsid w:val="00A17568"/>
    <w:rsid w:val="00A21BA1"/>
    <w:rsid w:val="00A22287"/>
    <w:rsid w:val="00A239A7"/>
    <w:rsid w:val="00A23E41"/>
    <w:rsid w:val="00A2620E"/>
    <w:rsid w:val="00A31977"/>
    <w:rsid w:val="00A3465E"/>
    <w:rsid w:val="00A35894"/>
    <w:rsid w:val="00A46074"/>
    <w:rsid w:val="00A46096"/>
    <w:rsid w:val="00A460BF"/>
    <w:rsid w:val="00A466C1"/>
    <w:rsid w:val="00A50404"/>
    <w:rsid w:val="00A50C5A"/>
    <w:rsid w:val="00A5276A"/>
    <w:rsid w:val="00A5382C"/>
    <w:rsid w:val="00A55241"/>
    <w:rsid w:val="00A5596F"/>
    <w:rsid w:val="00A602AF"/>
    <w:rsid w:val="00A6140C"/>
    <w:rsid w:val="00A61D15"/>
    <w:rsid w:val="00A676AA"/>
    <w:rsid w:val="00A73032"/>
    <w:rsid w:val="00A736BE"/>
    <w:rsid w:val="00A74CEE"/>
    <w:rsid w:val="00A776CA"/>
    <w:rsid w:val="00A80937"/>
    <w:rsid w:val="00A86452"/>
    <w:rsid w:val="00A932A9"/>
    <w:rsid w:val="00A936B5"/>
    <w:rsid w:val="00A943AB"/>
    <w:rsid w:val="00A9516E"/>
    <w:rsid w:val="00A9579E"/>
    <w:rsid w:val="00A97872"/>
    <w:rsid w:val="00AA233B"/>
    <w:rsid w:val="00AA508E"/>
    <w:rsid w:val="00AB404C"/>
    <w:rsid w:val="00AB7F29"/>
    <w:rsid w:val="00AC2253"/>
    <w:rsid w:val="00AC3B86"/>
    <w:rsid w:val="00AC5ABA"/>
    <w:rsid w:val="00AC5B12"/>
    <w:rsid w:val="00AC5B73"/>
    <w:rsid w:val="00AC714E"/>
    <w:rsid w:val="00AC725A"/>
    <w:rsid w:val="00AC76C1"/>
    <w:rsid w:val="00AE05BE"/>
    <w:rsid w:val="00AE4C6C"/>
    <w:rsid w:val="00AE5B22"/>
    <w:rsid w:val="00AF1720"/>
    <w:rsid w:val="00AF351F"/>
    <w:rsid w:val="00AF44C1"/>
    <w:rsid w:val="00B01A16"/>
    <w:rsid w:val="00B0226F"/>
    <w:rsid w:val="00B0528C"/>
    <w:rsid w:val="00B1014D"/>
    <w:rsid w:val="00B11F4A"/>
    <w:rsid w:val="00B130BA"/>
    <w:rsid w:val="00B16609"/>
    <w:rsid w:val="00B238F3"/>
    <w:rsid w:val="00B335ED"/>
    <w:rsid w:val="00B419FC"/>
    <w:rsid w:val="00B428FB"/>
    <w:rsid w:val="00B4341E"/>
    <w:rsid w:val="00B43B90"/>
    <w:rsid w:val="00B4554F"/>
    <w:rsid w:val="00B57787"/>
    <w:rsid w:val="00B61CC3"/>
    <w:rsid w:val="00B61D55"/>
    <w:rsid w:val="00B63859"/>
    <w:rsid w:val="00B76067"/>
    <w:rsid w:val="00B82520"/>
    <w:rsid w:val="00B877C9"/>
    <w:rsid w:val="00B9113B"/>
    <w:rsid w:val="00B92BEE"/>
    <w:rsid w:val="00B938DA"/>
    <w:rsid w:val="00B966E0"/>
    <w:rsid w:val="00BA04EB"/>
    <w:rsid w:val="00BA1CB8"/>
    <w:rsid w:val="00BA59ED"/>
    <w:rsid w:val="00BB44D8"/>
    <w:rsid w:val="00BB6183"/>
    <w:rsid w:val="00BB6351"/>
    <w:rsid w:val="00BB6EF5"/>
    <w:rsid w:val="00BB7B42"/>
    <w:rsid w:val="00BC1375"/>
    <w:rsid w:val="00BC208A"/>
    <w:rsid w:val="00BC31D9"/>
    <w:rsid w:val="00BC323A"/>
    <w:rsid w:val="00BD039C"/>
    <w:rsid w:val="00BE113E"/>
    <w:rsid w:val="00BE7EFE"/>
    <w:rsid w:val="00BF1506"/>
    <w:rsid w:val="00BF244D"/>
    <w:rsid w:val="00BF321A"/>
    <w:rsid w:val="00BF4B18"/>
    <w:rsid w:val="00C0046B"/>
    <w:rsid w:val="00C04925"/>
    <w:rsid w:val="00C054B3"/>
    <w:rsid w:val="00C05663"/>
    <w:rsid w:val="00C06053"/>
    <w:rsid w:val="00C12763"/>
    <w:rsid w:val="00C139ED"/>
    <w:rsid w:val="00C14EB9"/>
    <w:rsid w:val="00C15BC7"/>
    <w:rsid w:val="00C173B6"/>
    <w:rsid w:val="00C20429"/>
    <w:rsid w:val="00C237A4"/>
    <w:rsid w:val="00C24FEF"/>
    <w:rsid w:val="00C3352E"/>
    <w:rsid w:val="00C354E9"/>
    <w:rsid w:val="00C36CDE"/>
    <w:rsid w:val="00C36E66"/>
    <w:rsid w:val="00C508F2"/>
    <w:rsid w:val="00C50A4B"/>
    <w:rsid w:val="00C56CEA"/>
    <w:rsid w:val="00C57FF3"/>
    <w:rsid w:val="00C61B22"/>
    <w:rsid w:val="00C63079"/>
    <w:rsid w:val="00C679D7"/>
    <w:rsid w:val="00C729A1"/>
    <w:rsid w:val="00C72A16"/>
    <w:rsid w:val="00C72B35"/>
    <w:rsid w:val="00C73A0B"/>
    <w:rsid w:val="00C77CDB"/>
    <w:rsid w:val="00C808FF"/>
    <w:rsid w:val="00C86242"/>
    <w:rsid w:val="00C865A6"/>
    <w:rsid w:val="00C87E74"/>
    <w:rsid w:val="00C927B3"/>
    <w:rsid w:val="00C9418F"/>
    <w:rsid w:val="00CA1916"/>
    <w:rsid w:val="00CA3CF0"/>
    <w:rsid w:val="00CA5DC7"/>
    <w:rsid w:val="00CA6E3E"/>
    <w:rsid w:val="00CB372B"/>
    <w:rsid w:val="00CC2826"/>
    <w:rsid w:val="00CC2DF6"/>
    <w:rsid w:val="00CC4761"/>
    <w:rsid w:val="00CC57F8"/>
    <w:rsid w:val="00CC7386"/>
    <w:rsid w:val="00CD0063"/>
    <w:rsid w:val="00CD2268"/>
    <w:rsid w:val="00CD3248"/>
    <w:rsid w:val="00CE1BC4"/>
    <w:rsid w:val="00CE385B"/>
    <w:rsid w:val="00CE6666"/>
    <w:rsid w:val="00CF3150"/>
    <w:rsid w:val="00CF66B6"/>
    <w:rsid w:val="00D0120C"/>
    <w:rsid w:val="00D0636F"/>
    <w:rsid w:val="00D07550"/>
    <w:rsid w:val="00D07E8B"/>
    <w:rsid w:val="00D1096B"/>
    <w:rsid w:val="00D12248"/>
    <w:rsid w:val="00D13549"/>
    <w:rsid w:val="00D1619F"/>
    <w:rsid w:val="00D1681F"/>
    <w:rsid w:val="00D17519"/>
    <w:rsid w:val="00D227A2"/>
    <w:rsid w:val="00D236E1"/>
    <w:rsid w:val="00D258A0"/>
    <w:rsid w:val="00D27B0D"/>
    <w:rsid w:val="00D33C9C"/>
    <w:rsid w:val="00D40DB3"/>
    <w:rsid w:val="00D4315C"/>
    <w:rsid w:val="00D434CB"/>
    <w:rsid w:val="00D44F76"/>
    <w:rsid w:val="00D47474"/>
    <w:rsid w:val="00D63A10"/>
    <w:rsid w:val="00D73A48"/>
    <w:rsid w:val="00D76257"/>
    <w:rsid w:val="00D77214"/>
    <w:rsid w:val="00D82737"/>
    <w:rsid w:val="00D8572D"/>
    <w:rsid w:val="00D91369"/>
    <w:rsid w:val="00D95FFE"/>
    <w:rsid w:val="00D9646E"/>
    <w:rsid w:val="00D97BFB"/>
    <w:rsid w:val="00D97C45"/>
    <w:rsid w:val="00DA0077"/>
    <w:rsid w:val="00DA0098"/>
    <w:rsid w:val="00DA6710"/>
    <w:rsid w:val="00DB0215"/>
    <w:rsid w:val="00DB0A1D"/>
    <w:rsid w:val="00DB5F27"/>
    <w:rsid w:val="00DB7D6D"/>
    <w:rsid w:val="00DC030A"/>
    <w:rsid w:val="00DC391A"/>
    <w:rsid w:val="00DD3561"/>
    <w:rsid w:val="00DD6B04"/>
    <w:rsid w:val="00DE1367"/>
    <w:rsid w:val="00DE1CA0"/>
    <w:rsid w:val="00DF2123"/>
    <w:rsid w:val="00E01828"/>
    <w:rsid w:val="00E0312E"/>
    <w:rsid w:val="00E056AC"/>
    <w:rsid w:val="00E06B2B"/>
    <w:rsid w:val="00E121D9"/>
    <w:rsid w:val="00E127E4"/>
    <w:rsid w:val="00E15086"/>
    <w:rsid w:val="00E15189"/>
    <w:rsid w:val="00E15592"/>
    <w:rsid w:val="00E1579A"/>
    <w:rsid w:val="00E250D4"/>
    <w:rsid w:val="00E30929"/>
    <w:rsid w:val="00E33C29"/>
    <w:rsid w:val="00E34D44"/>
    <w:rsid w:val="00E3687E"/>
    <w:rsid w:val="00E36E71"/>
    <w:rsid w:val="00E54818"/>
    <w:rsid w:val="00E551CC"/>
    <w:rsid w:val="00E55421"/>
    <w:rsid w:val="00E6106F"/>
    <w:rsid w:val="00E64557"/>
    <w:rsid w:val="00E64BA0"/>
    <w:rsid w:val="00E70BB8"/>
    <w:rsid w:val="00E76E22"/>
    <w:rsid w:val="00E77F85"/>
    <w:rsid w:val="00E81589"/>
    <w:rsid w:val="00E868EC"/>
    <w:rsid w:val="00E9141D"/>
    <w:rsid w:val="00E94E03"/>
    <w:rsid w:val="00E964C6"/>
    <w:rsid w:val="00EA23DF"/>
    <w:rsid w:val="00EB151D"/>
    <w:rsid w:val="00EB261B"/>
    <w:rsid w:val="00EB4472"/>
    <w:rsid w:val="00EB48C0"/>
    <w:rsid w:val="00EB6AE3"/>
    <w:rsid w:val="00EB7273"/>
    <w:rsid w:val="00EC01C2"/>
    <w:rsid w:val="00EC22F1"/>
    <w:rsid w:val="00ED1E3D"/>
    <w:rsid w:val="00ED3813"/>
    <w:rsid w:val="00ED6631"/>
    <w:rsid w:val="00EE0728"/>
    <w:rsid w:val="00EE0AA4"/>
    <w:rsid w:val="00EE21B9"/>
    <w:rsid w:val="00EE4953"/>
    <w:rsid w:val="00EE6ADE"/>
    <w:rsid w:val="00F007B1"/>
    <w:rsid w:val="00F01201"/>
    <w:rsid w:val="00F05BB2"/>
    <w:rsid w:val="00F10B4A"/>
    <w:rsid w:val="00F135FC"/>
    <w:rsid w:val="00F15081"/>
    <w:rsid w:val="00F16FAA"/>
    <w:rsid w:val="00F2087C"/>
    <w:rsid w:val="00F20958"/>
    <w:rsid w:val="00F20EF4"/>
    <w:rsid w:val="00F21102"/>
    <w:rsid w:val="00F23D9F"/>
    <w:rsid w:val="00F24F94"/>
    <w:rsid w:val="00F26B89"/>
    <w:rsid w:val="00F3208C"/>
    <w:rsid w:val="00F323C8"/>
    <w:rsid w:val="00F335E7"/>
    <w:rsid w:val="00F37B68"/>
    <w:rsid w:val="00F4053F"/>
    <w:rsid w:val="00F41E2C"/>
    <w:rsid w:val="00F43234"/>
    <w:rsid w:val="00F4394E"/>
    <w:rsid w:val="00F44B2A"/>
    <w:rsid w:val="00F50CB2"/>
    <w:rsid w:val="00F52A30"/>
    <w:rsid w:val="00F5795B"/>
    <w:rsid w:val="00F63531"/>
    <w:rsid w:val="00F63FA8"/>
    <w:rsid w:val="00F66E75"/>
    <w:rsid w:val="00F70564"/>
    <w:rsid w:val="00F747D5"/>
    <w:rsid w:val="00F76D6E"/>
    <w:rsid w:val="00F80683"/>
    <w:rsid w:val="00F81AF2"/>
    <w:rsid w:val="00F92FD0"/>
    <w:rsid w:val="00F95FC0"/>
    <w:rsid w:val="00F96AFC"/>
    <w:rsid w:val="00F97791"/>
    <w:rsid w:val="00FA4AFC"/>
    <w:rsid w:val="00FB3F15"/>
    <w:rsid w:val="00FD4A85"/>
    <w:rsid w:val="00FD6067"/>
    <w:rsid w:val="00FE036C"/>
    <w:rsid w:val="00FE2653"/>
    <w:rsid w:val="00FE3BDE"/>
    <w:rsid w:val="00FE7331"/>
    <w:rsid w:val="00FF0F85"/>
    <w:rsid w:val="00FF4E3A"/>
    <w:rsid w:val="00FF5AAC"/>
    <w:rsid w:val="00FF7A0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55"/>
    <w:pPr>
      <w:ind w:left="720"/>
      <w:contextualSpacing/>
    </w:pPr>
  </w:style>
  <w:style w:type="table" w:styleId="a4">
    <w:name w:val="Table Grid"/>
    <w:basedOn w:val="a1"/>
    <w:uiPriority w:val="59"/>
    <w:rsid w:val="0039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A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1A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BC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15BC7"/>
  </w:style>
  <w:style w:type="paragraph" w:styleId="a9">
    <w:name w:val="footer"/>
    <w:basedOn w:val="a"/>
    <w:link w:val="aa"/>
    <w:uiPriority w:val="99"/>
    <w:unhideWhenUsed/>
    <w:rsid w:val="00C15BC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15BC7"/>
  </w:style>
  <w:style w:type="paragraph" w:styleId="ab">
    <w:name w:val="Body Text Indent"/>
    <w:basedOn w:val="a"/>
    <w:link w:val="ac"/>
    <w:rsid w:val="00F747D5"/>
    <w:pPr>
      <w:spacing w:before="0" w:beforeAutospacing="0" w:after="0" w:afterAutospacing="0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F7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747D5"/>
    <w:pPr>
      <w:tabs>
        <w:tab w:val="left" w:pos="9781"/>
      </w:tabs>
      <w:spacing w:before="0" w:beforeAutospacing="0" w:after="0" w:afterAutospacing="0"/>
      <w:ind w:right="396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7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одержимое таблицы"/>
    <w:basedOn w:val="a"/>
    <w:rsid w:val="0043178A"/>
    <w:pPr>
      <w:widowControl w:val="0"/>
      <w:suppressLineNumbers/>
      <w:suppressAutoHyphens/>
      <w:spacing w:before="0" w:beforeAutospacing="0" w:after="0" w:afterAutospacing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rsid w:val="00B9113B"/>
    <w:pPr>
      <w:spacing w:before="0" w:beforeAutospacing="0" w:after="0" w:afterAutospacing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Знак1"/>
    <w:basedOn w:val="a"/>
    <w:rsid w:val="00192A52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66DD4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61">
    <w:name w:val="Цветной список - Акцент 61"/>
    <w:basedOn w:val="a1"/>
    <w:next w:val="-6"/>
    <w:uiPriority w:val="72"/>
    <w:rsid w:val="009134B0"/>
    <w:pPr>
      <w:spacing w:beforeAutospacing="1" w:afterAutospacing="1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6">
    <w:name w:val="Colorful List Accent 6"/>
    <w:basedOn w:val="a1"/>
    <w:uiPriority w:val="72"/>
    <w:rsid w:val="009134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0">
    <w:name w:val="Сетка таблицы1"/>
    <w:basedOn w:val="a1"/>
    <w:next w:val="a4"/>
    <w:uiPriority w:val="59"/>
    <w:rsid w:val="005F47F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334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Сетка таблицы2"/>
    <w:basedOn w:val="a1"/>
    <w:next w:val="a4"/>
    <w:uiPriority w:val="59"/>
    <w:rsid w:val="00181D67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E21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6A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55"/>
    <w:pPr>
      <w:ind w:left="720"/>
      <w:contextualSpacing/>
    </w:pPr>
  </w:style>
  <w:style w:type="table" w:styleId="a4">
    <w:name w:val="Table Grid"/>
    <w:basedOn w:val="a1"/>
    <w:uiPriority w:val="59"/>
    <w:rsid w:val="0039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A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1A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BC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15BC7"/>
  </w:style>
  <w:style w:type="paragraph" w:styleId="a9">
    <w:name w:val="footer"/>
    <w:basedOn w:val="a"/>
    <w:link w:val="aa"/>
    <w:uiPriority w:val="99"/>
    <w:unhideWhenUsed/>
    <w:rsid w:val="00C15BC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15BC7"/>
  </w:style>
  <w:style w:type="paragraph" w:styleId="ab">
    <w:name w:val="Body Text Indent"/>
    <w:basedOn w:val="a"/>
    <w:link w:val="ac"/>
    <w:rsid w:val="00F747D5"/>
    <w:pPr>
      <w:spacing w:before="0" w:beforeAutospacing="0" w:after="0" w:afterAutospacing="0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F7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747D5"/>
    <w:pPr>
      <w:tabs>
        <w:tab w:val="left" w:pos="9781"/>
      </w:tabs>
      <w:spacing w:before="0" w:beforeAutospacing="0" w:after="0" w:afterAutospacing="0"/>
      <w:ind w:right="396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7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одержимое таблицы"/>
    <w:basedOn w:val="a"/>
    <w:rsid w:val="0043178A"/>
    <w:pPr>
      <w:widowControl w:val="0"/>
      <w:suppressLineNumbers/>
      <w:suppressAutoHyphens/>
      <w:spacing w:before="0" w:beforeAutospacing="0" w:after="0" w:afterAutospacing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rsid w:val="00B9113B"/>
    <w:pPr>
      <w:spacing w:before="0" w:beforeAutospacing="0" w:after="0" w:afterAutospacing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Знак1"/>
    <w:basedOn w:val="a"/>
    <w:rsid w:val="00192A52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66DD4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61">
    <w:name w:val="Цветной список - Акцент 61"/>
    <w:basedOn w:val="a1"/>
    <w:next w:val="-6"/>
    <w:uiPriority w:val="72"/>
    <w:rsid w:val="009134B0"/>
    <w:pPr>
      <w:spacing w:beforeAutospacing="1" w:afterAutospacing="1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6">
    <w:name w:val="Colorful List Accent 6"/>
    <w:basedOn w:val="a1"/>
    <w:uiPriority w:val="72"/>
    <w:rsid w:val="009134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0">
    <w:name w:val="Сетка таблицы1"/>
    <w:basedOn w:val="a1"/>
    <w:next w:val="a4"/>
    <w:uiPriority w:val="59"/>
    <w:rsid w:val="005F47F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334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Сетка таблицы2"/>
    <w:basedOn w:val="a1"/>
    <w:next w:val="a4"/>
    <w:uiPriority w:val="59"/>
    <w:rsid w:val="00181D67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E21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6A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учебному плану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Обязательная часть</c:v>
                </c:pt>
                <c:pt idx="1">
                  <c:v>региональный компонент</c:v>
                </c:pt>
                <c:pt idx="2">
                  <c:v>Компонент ОУ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10787</c:v>
                </c:pt>
                <c:pt idx="1">
                  <c:v>68</c:v>
                </c:pt>
                <c:pt idx="2">
                  <c:v>916</c:v>
                </c:pt>
                <c:pt idx="3">
                  <c:v>11741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Обязательная часть</c:v>
                </c:pt>
                <c:pt idx="1">
                  <c:v>региональный компонент</c:v>
                </c:pt>
                <c:pt idx="2">
                  <c:v>Компонент ОУ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10173</c:v>
                </c:pt>
                <c:pt idx="1">
                  <c:v>60</c:v>
                </c:pt>
                <c:pt idx="2">
                  <c:v>896</c:v>
                </c:pt>
                <c:pt idx="3">
                  <c:v>11069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71008"/>
        <c:axId val="135922048"/>
      </c:barChart>
      <c:catAx>
        <c:axId val="1353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922048"/>
        <c:crosses val="autoZero"/>
        <c:auto val="1"/>
        <c:lblAlgn val="ctr"/>
        <c:lblOffset val="100"/>
        <c:noMultiLvlLbl val="0"/>
      </c:catAx>
      <c:valAx>
        <c:axId val="13592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7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</c:v>
                </c:pt>
                <c:pt idx="1">
                  <c:v>0.91500000000000004</c:v>
                </c:pt>
                <c:pt idx="2">
                  <c:v>0.91500000000000004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</c:v>
                </c:pt>
                <c:pt idx="1">
                  <c:v>0.31</c:v>
                </c:pt>
                <c:pt idx="2" formatCode="0.00%">
                  <c:v>0.29599999999999999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32064"/>
        <c:axId val="150930176"/>
      </c:barChart>
      <c:catAx>
        <c:axId val="1374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930176"/>
        <c:crosses val="autoZero"/>
        <c:auto val="1"/>
        <c:lblAlgn val="ctr"/>
        <c:lblOffset val="100"/>
        <c:noMultiLvlLbl val="0"/>
      </c:catAx>
      <c:valAx>
        <c:axId val="150930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43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нглийский язых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музыка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94</c:v>
                </c:pt>
                <c:pt idx="1">
                  <c:v>96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98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нглийский язых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музыка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54</c:v>
                </c:pt>
                <c:pt idx="1">
                  <c:v>32</c:v>
                </c:pt>
                <c:pt idx="2">
                  <c:v>33</c:v>
                </c:pt>
                <c:pt idx="3">
                  <c:v>36</c:v>
                </c:pt>
                <c:pt idx="4">
                  <c:v>57</c:v>
                </c:pt>
                <c:pt idx="5">
                  <c:v>48</c:v>
                </c:pt>
                <c:pt idx="6">
                  <c:v>81</c:v>
                </c:pt>
                <c:pt idx="7">
                  <c:v>61</c:v>
                </c:pt>
                <c:pt idx="8">
                  <c:v>71</c:v>
                </c:pt>
                <c:pt idx="9">
                  <c:v>64</c:v>
                </c:pt>
                <c:pt idx="10">
                  <c:v>62</c:v>
                </c:pt>
                <c:pt idx="11">
                  <c:v>74</c:v>
                </c:pt>
                <c:pt idx="12">
                  <c:v>32</c:v>
                </c:pt>
                <c:pt idx="13">
                  <c:v>100</c:v>
                </c:pt>
                <c:pt idx="14">
                  <c:v>99</c:v>
                </c:pt>
                <c:pt idx="15">
                  <c:v>100</c:v>
                </c:pt>
                <c:pt idx="16">
                  <c:v>90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731264"/>
        <c:axId val="174732800"/>
      </c:barChart>
      <c:catAx>
        <c:axId val="17473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732800"/>
        <c:crosses val="autoZero"/>
        <c:auto val="1"/>
        <c:lblAlgn val="ctr"/>
        <c:lblOffset val="100"/>
        <c:noMultiLvlLbl val="0"/>
      </c:catAx>
      <c:valAx>
        <c:axId val="1747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73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Предметы!$G$1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Предметы!$B$2:$B$21</c:f>
              <c:strCache>
                <c:ptCount val="20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Музыка</c:v>
                </c:pt>
                <c:pt idx="18">
                  <c:v>Чтение</c:v>
                </c:pt>
                <c:pt idx="19">
                  <c:v>Окружающий мир</c:v>
                </c:pt>
              </c:strCache>
            </c:strRef>
          </c:cat>
          <c:val>
            <c:numRef>
              <c:f>Предметы!$G$2:$G$21</c:f>
              <c:numCache>
                <c:formatCode>0%</c:formatCode>
                <c:ptCount val="20"/>
                <c:pt idx="0">
                  <c:v>0.93975903614457834</c:v>
                </c:pt>
                <c:pt idx="1">
                  <c:v>0.89130434782608692</c:v>
                </c:pt>
                <c:pt idx="2">
                  <c:v>0.91304347826086951</c:v>
                </c:pt>
                <c:pt idx="3">
                  <c:v>0.92248062015503873</c:v>
                </c:pt>
                <c:pt idx="4">
                  <c:v>0.96153846153846156</c:v>
                </c:pt>
                <c:pt idx="5">
                  <c:v>0.96124031007751942</c:v>
                </c:pt>
                <c:pt idx="6">
                  <c:v>0.97826086956521741</c:v>
                </c:pt>
                <c:pt idx="7">
                  <c:v>1</c:v>
                </c:pt>
                <c:pt idx="8">
                  <c:v>1</c:v>
                </c:pt>
                <c:pt idx="9">
                  <c:v>0.97435897435897434</c:v>
                </c:pt>
                <c:pt idx="10">
                  <c:v>0.96153846153846156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0.96078431372549022</c:v>
                </c:pt>
                <c:pt idx="19">
                  <c:v>0.92156862745098034</c:v>
                </c:pt>
              </c:numCache>
            </c:numRef>
          </c:val>
        </c:ser>
        <c:ser>
          <c:idx val="1"/>
          <c:order val="1"/>
          <c:tx>
            <c:strRef>
              <c:f>Предметы!$H$1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Предметы!$B$2:$B$21</c:f>
              <c:strCache>
                <c:ptCount val="20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ИЗО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Музыка</c:v>
                </c:pt>
                <c:pt idx="18">
                  <c:v>Чтение</c:v>
                </c:pt>
                <c:pt idx="19">
                  <c:v>Окружающий мир</c:v>
                </c:pt>
              </c:strCache>
            </c:strRef>
          </c:cat>
          <c:val>
            <c:numRef>
              <c:f>Предметы!$H$2:$H$21</c:f>
              <c:numCache>
                <c:formatCode>0%</c:formatCode>
                <c:ptCount val="20"/>
                <c:pt idx="0">
                  <c:v>0.54216867469879515</c:v>
                </c:pt>
                <c:pt idx="1">
                  <c:v>0.30434782608695654</c:v>
                </c:pt>
                <c:pt idx="2">
                  <c:v>0.28260869565217389</c:v>
                </c:pt>
                <c:pt idx="3">
                  <c:v>0.46511627906976744</c:v>
                </c:pt>
                <c:pt idx="4">
                  <c:v>0.5641025641025641</c:v>
                </c:pt>
                <c:pt idx="5">
                  <c:v>0.40310077519379844</c:v>
                </c:pt>
                <c:pt idx="6">
                  <c:v>0.73913043478260865</c:v>
                </c:pt>
                <c:pt idx="7">
                  <c:v>0.61538461538461542</c:v>
                </c:pt>
                <c:pt idx="8">
                  <c:v>0.62820512820512819</c:v>
                </c:pt>
                <c:pt idx="9">
                  <c:v>0.64102564102564108</c:v>
                </c:pt>
                <c:pt idx="10">
                  <c:v>0.5641025641025641</c:v>
                </c:pt>
                <c:pt idx="11">
                  <c:v>0.54347826086956519</c:v>
                </c:pt>
                <c:pt idx="12">
                  <c:v>0.34375</c:v>
                </c:pt>
                <c:pt idx="13">
                  <c:v>1</c:v>
                </c:pt>
                <c:pt idx="14">
                  <c:v>0.99065420560747663</c:v>
                </c:pt>
                <c:pt idx="15">
                  <c:v>0.9358974358974359</c:v>
                </c:pt>
                <c:pt idx="16">
                  <c:v>0.93023255813953487</c:v>
                </c:pt>
                <c:pt idx="17">
                  <c:v>0.99186991869918695</c:v>
                </c:pt>
                <c:pt idx="18">
                  <c:v>0.70588235294117652</c:v>
                </c:pt>
                <c:pt idx="19">
                  <c:v>0.72549019607843135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69408"/>
        <c:axId val="135971200"/>
      </c:barChart>
      <c:catAx>
        <c:axId val="1359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71200"/>
        <c:crosses val="autoZero"/>
        <c:auto val="1"/>
        <c:lblAlgn val="ctr"/>
        <c:lblOffset val="100"/>
        <c:noMultiLvlLbl val="0"/>
      </c:catAx>
      <c:valAx>
        <c:axId val="13597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96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6838-C5EB-4B48-809C-1DF28292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14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учебно-воспитательной работы на 2019-2020 учебный год</vt:lpstr>
    </vt:vector>
  </TitlesOfParts>
  <Company>Муниципальное общеобразовательное учреждение «Невонская средняя общеобразовательная школа №2»</Company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учебно-воспитательной работы на 2019-2020 учебный год</dc:title>
  <dc:subject>Заместитель директора:  Корева Галина Сергеевна</dc:subject>
  <dc:creator>nevon_school2@outlook.com</dc:creator>
  <cp:lastModifiedBy>nevon_school2@outlook.com</cp:lastModifiedBy>
  <cp:revision>6</cp:revision>
  <cp:lastPrinted>2020-10-30T03:41:00Z</cp:lastPrinted>
  <dcterms:created xsi:type="dcterms:W3CDTF">2020-06-17T04:51:00Z</dcterms:created>
  <dcterms:modified xsi:type="dcterms:W3CDTF">2020-11-09T05:23:00Z</dcterms:modified>
</cp:coreProperties>
</file>